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B1" w:rsidRDefault="00D82AB1">
      <w:pPr>
        <w:pStyle w:val="ConsPlusTitle"/>
        <w:ind w:firstLine="540"/>
        <w:jc w:val="both"/>
        <w:outlineLvl w:val="0"/>
      </w:pPr>
      <w:bookmarkStart w:id="0" w:name="_GoBack"/>
      <w:bookmarkEnd w:id="0"/>
      <w:r>
        <w:t>Статья 19.4.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</w:t>
      </w:r>
    </w:p>
    <w:p w:rsidR="00D82AB1" w:rsidRDefault="00D82AB1">
      <w:pPr>
        <w:pStyle w:val="ConsPlusNormal"/>
        <w:jc w:val="both"/>
      </w:pPr>
      <w:r>
        <w:t xml:space="preserve">(в ред. Федеральных законов от 05.05.2014 </w:t>
      </w:r>
      <w:hyperlink r:id="rId4" w:history="1">
        <w:r>
          <w:rPr>
            <w:color w:val="0000FF"/>
          </w:rPr>
          <w:t>N 125-ФЗ</w:t>
        </w:r>
      </w:hyperlink>
      <w:r>
        <w:t xml:space="preserve">, от 29.07.2017 </w:t>
      </w:r>
      <w:hyperlink r:id="rId5" w:history="1">
        <w:r>
          <w:rPr>
            <w:color w:val="0000FF"/>
          </w:rPr>
          <w:t>N 263-ФЗ</w:t>
        </w:r>
      </w:hyperlink>
      <w:r>
        <w:t>)</w:t>
      </w:r>
    </w:p>
    <w:p w:rsidR="00D82AB1" w:rsidRDefault="00D82AB1">
      <w:pPr>
        <w:pStyle w:val="ConsPlusNormal"/>
        <w:jc w:val="both"/>
      </w:pPr>
    </w:p>
    <w:p w:rsidR="00D82AB1" w:rsidRDefault="00D82AB1">
      <w:pPr>
        <w:pStyle w:val="ConsPlusNormal"/>
        <w:ind w:firstLine="540"/>
        <w:jc w:val="both"/>
      </w:pPr>
      <w:r>
        <w:t>1.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-</w:t>
      </w:r>
    </w:p>
    <w:p w:rsidR="00D82AB1" w:rsidRDefault="00D82AB1">
      <w:pPr>
        <w:pStyle w:val="ConsPlusNormal"/>
        <w:jc w:val="both"/>
      </w:pPr>
      <w:r>
        <w:t xml:space="preserve">(в ред. Федеральных законов от 05.05.2014 </w:t>
      </w:r>
      <w:hyperlink r:id="rId6" w:history="1">
        <w:r>
          <w:rPr>
            <w:color w:val="0000FF"/>
          </w:rPr>
          <w:t>N 125-ФЗ</w:t>
        </w:r>
      </w:hyperlink>
      <w:r>
        <w:t xml:space="preserve">, от 27.10.2015 </w:t>
      </w:r>
      <w:hyperlink r:id="rId7" w:history="1">
        <w:r>
          <w:rPr>
            <w:color w:val="0000FF"/>
          </w:rPr>
          <w:t>N 291-ФЗ</w:t>
        </w:r>
      </w:hyperlink>
      <w:r>
        <w:t xml:space="preserve">, от 29.07.2017 </w:t>
      </w:r>
      <w:hyperlink r:id="rId8" w:history="1">
        <w:r>
          <w:rPr>
            <w:color w:val="0000FF"/>
          </w:rPr>
          <w:t>N 263-ФЗ</w:t>
        </w:r>
      </w:hyperlink>
      <w:r>
        <w:t>)</w:t>
      </w:r>
    </w:p>
    <w:p w:rsidR="00D82AB1" w:rsidRDefault="00D82AB1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</w:t>
      </w:r>
    </w:p>
    <w:p w:rsidR="00D82AB1" w:rsidRDefault="00D82AB1">
      <w:pPr>
        <w:pStyle w:val="ConsPlusNormal"/>
        <w:jc w:val="both"/>
      </w:pPr>
      <w:r>
        <w:t xml:space="preserve">(в ред. Федеральных законов от 22.06.2007 </w:t>
      </w:r>
      <w:hyperlink r:id="rId9" w:history="1">
        <w:r>
          <w:rPr>
            <w:color w:val="0000FF"/>
          </w:rPr>
          <w:t>N 116-ФЗ</w:t>
        </w:r>
      </w:hyperlink>
      <w:r>
        <w:t xml:space="preserve">, от 27.07.2010 </w:t>
      </w:r>
      <w:hyperlink r:id="rId10" w:history="1">
        <w:r>
          <w:rPr>
            <w:color w:val="0000FF"/>
          </w:rPr>
          <w:t>N 239-ФЗ</w:t>
        </w:r>
      </w:hyperlink>
      <w:r>
        <w:t>)</w:t>
      </w:r>
    </w:p>
    <w:p w:rsidR="00D82AB1" w:rsidRDefault="00D82AB1">
      <w:pPr>
        <w:pStyle w:val="ConsPlusNormal"/>
        <w:spacing w:before="200"/>
        <w:ind w:firstLine="540"/>
        <w:jc w:val="both"/>
      </w:pPr>
      <w:r>
        <w:t>2.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судна, а равно воспрепятствование осуществлению этим должностным лицом возложенных на него полномочий, в том числе на осмотр судна, -</w:t>
      </w:r>
    </w:p>
    <w:p w:rsidR="00D82AB1" w:rsidRDefault="00D82AB1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пятнадцати тысяч до двадцати тысяч рублей.</w:t>
      </w:r>
    </w:p>
    <w:p w:rsidR="00D82AB1" w:rsidRDefault="00D82AB1">
      <w:pPr>
        <w:pStyle w:val="ConsPlusNormal"/>
        <w:jc w:val="both"/>
      </w:pPr>
      <w:r>
        <w:t xml:space="preserve">(в ред. Федеральных законов от 03.11.2006 </w:t>
      </w:r>
      <w:hyperlink r:id="rId11" w:history="1">
        <w:r>
          <w:rPr>
            <w:color w:val="0000FF"/>
          </w:rPr>
          <w:t>N 182-ФЗ</w:t>
        </w:r>
      </w:hyperlink>
      <w:r>
        <w:t xml:space="preserve">, от 22.06.2007 </w:t>
      </w:r>
      <w:hyperlink r:id="rId12" w:history="1">
        <w:r>
          <w:rPr>
            <w:color w:val="0000FF"/>
          </w:rPr>
          <w:t>N 116-ФЗ</w:t>
        </w:r>
      </w:hyperlink>
      <w:r>
        <w:t>)</w:t>
      </w:r>
    </w:p>
    <w:p w:rsidR="00D82AB1" w:rsidRDefault="00D82AB1">
      <w:pPr>
        <w:pStyle w:val="ConsPlusNormal"/>
        <w:spacing w:before="200"/>
        <w:ind w:firstLine="540"/>
        <w:jc w:val="both"/>
      </w:pPr>
      <w:r>
        <w:t>3. Воспрепятствование доступу членов международной инспекционной группы, осуществляющей свою деятельность в соответствии с международным договором Российской Федерации, на объект, подлежащий международному контролю, -</w:t>
      </w:r>
    </w:p>
    <w:p w:rsidR="00D82AB1" w:rsidRDefault="00D82AB1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трех тысяч до четырех тысяч рублей; на юридических лиц - от тридцати тысяч до сорока тысяч рублей.</w:t>
      </w:r>
    </w:p>
    <w:p w:rsidR="00D82AB1" w:rsidRDefault="00D82AB1">
      <w:pPr>
        <w:pStyle w:val="ConsPlusNormal"/>
        <w:jc w:val="both"/>
      </w:pPr>
      <w:r>
        <w:t xml:space="preserve">(в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22.06.2007 N 116-ФЗ)</w:t>
      </w:r>
    </w:p>
    <w:p w:rsidR="00D82AB1" w:rsidRDefault="00D82AB1">
      <w:pPr>
        <w:pStyle w:val="ConsPlusNormal"/>
        <w:spacing w:before="200"/>
        <w:ind w:firstLine="540"/>
        <w:jc w:val="both"/>
      </w:pPr>
      <w:r>
        <w:t>4. Невыполнение законных требований должностного лица органа, уполномоченного в области экспортного контроля, а равно воспрепятствование осуществлению этим должностным лицом служебных обязанностей -</w:t>
      </w:r>
    </w:p>
    <w:p w:rsidR="00D82AB1" w:rsidRDefault="00D82AB1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одной тысячи до двух тысяч рублей; на должностных лиц - от пяти тысяч до десяти тысяч рублей.</w:t>
      </w:r>
    </w:p>
    <w:p w:rsidR="00D82AB1" w:rsidRDefault="00D82AB1">
      <w:pPr>
        <w:pStyle w:val="ConsPlusNormal"/>
        <w:jc w:val="both"/>
      </w:pPr>
      <w:r>
        <w:t xml:space="preserve">(в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22.06.2007 N 116-ФЗ)</w:t>
      </w:r>
    </w:p>
    <w:p w:rsidR="00D82AB1" w:rsidRDefault="00D82AB1">
      <w:pPr>
        <w:pStyle w:val="ConsPlusNormal"/>
        <w:jc w:val="both"/>
      </w:pPr>
      <w:r>
        <w:t xml:space="preserve">(часть четвертая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08.05.2006 N 65-ФЗ)</w:t>
      </w:r>
    </w:p>
    <w:p w:rsidR="00D82AB1" w:rsidRDefault="00D82AB1">
      <w:pPr>
        <w:pStyle w:val="ConsPlusNormal"/>
        <w:spacing w:before="200"/>
        <w:ind w:firstLine="540"/>
        <w:jc w:val="both"/>
      </w:pPr>
      <w:r>
        <w:t>5. Невыполнение законных требований должностного лица федерального органа исполнительной власти, осуществляющего функции по контролю и надзору в сфере здравоохранения, его территориального органа, а равно воспрепятствование осуществлению этим должностным лицом служебных обязанностей -</w:t>
      </w:r>
    </w:p>
    <w:p w:rsidR="00D82AB1" w:rsidRDefault="00D82AB1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пяти тысяч до десяти тысяч рублей; на юридических лиц - от двадцати тысяч до тридцати тысяч рублей.</w:t>
      </w:r>
    </w:p>
    <w:p w:rsidR="00D82AB1" w:rsidRDefault="00D82AB1">
      <w:pPr>
        <w:pStyle w:val="ConsPlusNormal"/>
        <w:jc w:val="both"/>
      </w:pPr>
      <w:r>
        <w:t xml:space="preserve">(часть 5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D82AB1" w:rsidRDefault="00D82AB1">
      <w:pPr>
        <w:pStyle w:val="ConsPlusNormal"/>
        <w:spacing w:before="200"/>
        <w:ind w:firstLine="540"/>
        <w:jc w:val="both"/>
      </w:pPr>
      <w:r>
        <w:t>6. Невыполнение законных требований должностного лица органа, осуществляющего государственный контроль (надзор) в области производства и оборота этилового спирта, алкогольной и спиртосодержащей продукции, -</w:t>
      </w:r>
    </w:p>
    <w:p w:rsidR="00D82AB1" w:rsidRDefault="00D82AB1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десяти тысяч до двадцати тысяч рублей; на должностных лиц - от двухсот тысяч до трехсот тысяч рублей.</w:t>
      </w:r>
    </w:p>
    <w:p w:rsidR="00D82AB1" w:rsidRDefault="00D82AB1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29.07.2017 N 265-ФЗ)</w:t>
      </w:r>
    </w:p>
    <w:p w:rsidR="00D82AB1" w:rsidRDefault="00D82AB1">
      <w:pPr>
        <w:pStyle w:val="ConsPlusNormal"/>
        <w:jc w:val="both"/>
      </w:pPr>
      <w:r>
        <w:t xml:space="preserve">(часть 6 введена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21.12.2013 N 365-ФЗ)</w:t>
      </w:r>
    </w:p>
    <w:p w:rsidR="00D82AB1" w:rsidRDefault="00D82AB1">
      <w:pPr>
        <w:pStyle w:val="ConsPlusNormal"/>
      </w:pPr>
      <w:hyperlink r:id="rId19" w:history="1">
        <w:r>
          <w:rPr>
            <w:i/>
            <w:iCs/>
            <w:color w:val="0000FF"/>
          </w:rPr>
          <w:br/>
          <w:t>ст. 19.4, "Кодекс Российской Федерации об административных правонарушениях" от 30.12.2001 N 195-ФЗ (ред. от 23.04.2018) {КонсультантПлюс}</w:t>
        </w:r>
      </w:hyperlink>
      <w:r>
        <w:br/>
      </w:r>
    </w:p>
    <w:sectPr w:rsidR="00D82AB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58"/>
    <w:rsid w:val="00205958"/>
    <w:rsid w:val="005D094A"/>
    <w:rsid w:val="00D8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E9D970-E10A-473D-B6D0-9A3A8300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OS;n=221223;fld=134;dst=100015" TargetMode="External"/><Relationship Id="rId13" Type="http://schemas.openxmlformats.org/officeDocument/2006/relationships/hyperlink" Target="https://login.consultant.ru/link/?req=doc;base=ROS;n=217346;fld=134;dst=100766" TargetMode="External"/><Relationship Id="rId18" Type="http://schemas.openxmlformats.org/officeDocument/2006/relationships/hyperlink" Target="https://login.consultant.ru/link/?req=doc;base=ROS;n=201259;fld=134;dst=10009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;base=ROS;n=187993;fld=134;dst=100010" TargetMode="External"/><Relationship Id="rId12" Type="http://schemas.openxmlformats.org/officeDocument/2006/relationships/hyperlink" Target="https://login.consultant.ru/link/?req=doc;base=ROS;n=217346;fld=134;dst=100765" TargetMode="External"/><Relationship Id="rId17" Type="http://schemas.openxmlformats.org/officeDocument/2006/relationships/hyperlink" Target="https://login.consultant.ru/link/?req=doc;base=ROS;n=221231;fld=134;dst=1000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;base=ROS;n=197264;fld=134;dst=10087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;base=ROS;n=162570;fld=134;dst=100012" TargetMode="External"/><Relationship Id="rId11" Type="http://schemas.openxmlformats.org/officeDocument/2006/relationships/hyperlink" Target="https://login.consultant.ru/link/?req=doc;base=ROS;n=62996;fld=134;dst=100014" TargetMode="External"/><Relationship Id="rId5" Type="http://schemas.openxmlformats.org/officeDocument/2006/relationships/hyperlink" Target="https://login.consultant.ru/link/?req=doc;base=ROS;n=221223;fld=134;dst=100014" TargetMode="External"/><Relationship Id="rId15" Type="http://schemas.openxmlformats.org/officeDocument/2006/relationships/hyperlink" Target="https://login.consultant.ru/link/?req=doc;base=ROS;n=60087;fld=134;dst=100010" TargetMode="External"/><Relationship Id="rId10" Type="http://schemas.openxmlformats.org/officeDocument/2006/relationships/hyperlink" Target="https://login.consultant.ru/link/?req=doc;base=ROS;n=103113;fld=134;dst=100047" TargetMode="External"/><Relationship Id="rId19" Type="http://schemas.openxmlformats.org/officeDocument/2006/relationships/hyperlink" Target="https://login.consultant.ru/link/?req=doc;base=ROS;n=289340;fld=134;dst=7994" TargetMode="External"/><Relationship Id="rId4" Type="http://schemas.openxmlformats.org/officeDocument/2006/relationships/hyperlink" Target="https://login.consultant.ru/link/?req=doc;base=ROS;n=162570;fld=134;dst=100010" TargetMode="External"/><Relationship Id="rId9" Type="http://schemas.openxmlformats.org/officeDocument/2006/relationships/hyperlink" Target="https://login.consultant.ru/link/?req=doc;base=ROS;n=217346;fld=134;dst=100764" TargetMode="External"/><Relationship Id="rId14" Type="http://schemas.openxmlformats.org/officeDocument/2006/relationships/hyperlink" Target="https://login.consultant.ru/link/?req=doc;base=ROS;n=217346;fld=134;dst=100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4451</Characters>
  <Application>Microsoft Office Word</Application>
  <DocSecurity>2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"Кодекс Российской Федерации об административных правонарушениях" от 30.12.2001 N 195-ФЗ(ред. от 23.04.2018)(с изм. и доп., вступ. в силу с 14.05.2018)</vt:lpstr>
    </vt:vector>
  </TitlesOfParts>
  <Company>КонсультантПлюс Версия 4017.00.23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"Кодекс Российской Федерации об административных правонарушениях" от 30.12.2001 N 195-ФЗ(ред. от 23.04.2018)(с изм. и доп., вступ. в силу с 14.05.2018)</dc:title>
  <dc:subject/>
  <dc:creator>Пользователь</dc:creator>
  <cp:keywords/>
  <dc:description/>
  <cp:lastModifiedBy>1</cp:lastModifiedBy>
  <cp:revision>2</cp:revision>
  <dcterms:created xsi:type="dcterms:W3CDTF">2022-07-14T11:01:00Z</dcterms:created>
  <dcterms:modified xsi:type="dcterms:W3CDTF">2022-07-14T11:01:00Z</dcterms:modified>
</cp:coreProperties>
</file>