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18" w:rsidRDefault="002D5218" w:rsidP="000121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2D5218" w:rsidRPr="00667AD9" w:rsidTr="00951A83">
        <w:tc>
          <w:tcPr>
            <w:tcW w:w="4500" w:type="dxa"/>
          </w:tcPr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667AD9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667AD9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667AD9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667AD9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667AD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67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667AD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143B5" wp14:editId="258F352C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67A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667A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67A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67A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2D5218" w:rsidRPr="00667AD9" w:rsidRDefault="002D5218" w:rsidP="00951A8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2D5218" w:rsidRPr="00667AD9" w:rsidRDefault="002551D0" w:rsidP="002D5218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noProof/>
        </w:rPr>
        <w:pict>
          <v:line id="Line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I8HQ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K/R4jwdAgAAOgQAAA4AAAAAAAAAAAAAAAAALgIAAGRycy9lMm9Eb2MueG1sUEsBAi0A&#10;FAAGAAgAAAAhAHAui+vcAAAACQEAAA8AAAAAAAAAAAAAAAAAdwQAAGRycy9kb3ducmV2LnhtbFBL&#10;BQYAAAAABAAEAPMAAACABQAAAAA=&#10;" strokeweight="4.5pt">
            <v:stroke linestyle="thickThin"/>
          </v:line>
        </w:pict>
      </w:r>
    </w:p>
    <w:p w:rsidR="002D5218" w:rsidRPr="00667AD9" w:rsidRDefault="002D5218" w:rsidP="002D5218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bookmarkEnd w:id="1"/>
    <w:p w:rsidR="002551D0" w:rsidRPr="002551D0" w:rsidRDefault="002551D0" w:rsidP="002551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 </w:t>
      </w:r>
      <w:r w:rsidRPr="002551D0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25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25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РЕШЕНИЕ</w:t>
      </w:r>
    </w:p>
    <w:p w:rsidR="002551D0" w:rsidRPr="002551D0" w:rsidRDefault="002551D0" w:rsidP="002551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2551D0" w:rsidRPr="002551D0" w:rsidRDefault="002551D0" w:rsidP="0025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5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5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                          № 35                  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5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5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551D0" w:rsidRPr="002551D0" w:rsidRDefault="002551D0" w:rsidP="00255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2551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2D5218" w:rsidRDefault="002D5218" w:rsidP="000121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324A" w:rsidRPr="0008254E" w:rsidRDefault="009E324A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4E">
        <w:rPr>
          <w:rFonts w:ascii="Times New Roman" w:hAnsi="Times New Roman" w:cs="Times New Roman"/>
          <w:b/>
          <w:sz w:val="28"/>
          <w:szCs w:val="28"/>
        </w:rPr>
        <w:t xml:space="preserve">О проведении на территории сельского поселения </w:t>
      </w:r>
      <w:proofErr w:type="spellStart"/>
      <w:r w:rsidR="002D5218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D61" w:rsidRPr="0008254E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Pr="0008254E">
        <w:rPr>
          <w:rFonts w:ascii="Times New Roman" w:hAnsi="Times New Roman" w:cs="Times New Roman"/>
          <w:b/>
          <w:sz w:val="28"/>
          <w:szCs w:val="28"/>
        </w:rPr>
        <w:t>муниципального района Иглинский район Республики Башкортостан сходов граждан по вопросу выдвижения кандидатуры старосты сельского населенного пункта</w:t>
      </w:r>
    </w:p>
    <w:p w:rsidR="009E324A" w:rsidRPr="0008254E" w:rsidRDefault="009E324A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4A" w:rsidRPr="0008254E" w:rsidRDefault="007D3AD6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В соответствии со ст. 2</w:t>
      </w:r>
      <w:r w:rsidR="00850D61" w:rsidRPr="0008254E">
        <w:rPr>
          <w:rFonts w:ascii="Times New Roman" w:hAnsi="Times New Roman" w:cs="Times New Roman"/>
          <w:sz w:val="28"/>
          <w:szCs w:val="28"/>
        </w:rPr>
        <w:t>5</w:t>
      </w:r>
      <w:r w:rsidRPr="0008254E">
        <w:rPr>
          <w:rFonts w:ascii="Times New Roman" w:hAnsi="Times New Roman" w:cs="Times New Roman"/>
          <w:sz w:val="28"/>
          <w:szCs w:val="28"/>
        </w:rPr>
        <w:t xml:space="preserve">.1 Федерального закона от 06.10.2003 «Об общих принципах организации местного самоуправления в Российской Федерации», п. 3 ст. 8.1. Устава сельского поселения </w:t>
      </w:r>
      <w:proofErr w:type="spellStart"/>
      <w:r w:rsidR="002D52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2D5218">
        <w:rPr>
          <w:rFonts w:ascii="Times New Roman" w:hAnsi="Times New Roman" w:cs="Times New Roman"/>
          <w:sz w:val="28"/>
          <w:szCs w:val="28"/>
        </w:rPr>
        <w:t>,</w:t>
      </w:r>
      <w:r w:rsidRPr="0008254E">
        <w:rPr>
          <w:rFonts w:ascii="Times New Roman" w:hAnsi="Times New Roman" w:cs="Times New Roman"/>
          <w:sz w:val="28"/>
          <w:szCs w:val="28"/>
        </w:rPr>
        <w:t xml:space="preserve"> </w:t>
      </w:r>
      <w:r w:rsidR="009E324A" w:rsidRPr="0008254E">
        <w:rPr>
          <w:rFonts w:ascii="Times New Roman" w:hAnsi="Times New Roman" w:cs="Times New Roman"/>
          <w:sz w:val="28"/>
          <w:szCs w:val="28"/>
        </w:rPr>
        <w:t>Совет сельс</w:t>
      </w:r>
      <w:r w:rsidRPr="0008254E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proofErr w:type="spellStart"/>
      <w:r w:rsidR="002D52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0D61" w:rsidRPr="0008254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9E324A" w:rsidRPr="0008254E">
        <w:rPr>
          <w:rFonts w:ascii="Times New Roman" w:hAnsi="Times New Roman" w:cs="Times New Roman"/>
          <w:sz w:val="28"/>
          <w:szCs w:val="28"/>
        </w:rPr>
        <w:t>муниципального района Иглинский</w:t>
      </w:r>
      <w:r w:rsidRPr="0008254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7D3AD6" w:rsidRPr="0008254E" w:rsidRDefault="007D3AD6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1. Провести с «</w:t>
      </w:r>
      <w:r w:rsidR="002D5218">
        <w:rPr>
          <w:rFonts w:ascii="Times New Roman" w:hAnsi="Times New Roman" w:cs="Times New Roman"/>
          <w:sz w:val="28"/>
          <w:szCs w:val="28"/>
        </w:rPr>
        <w:t>08</w:t>
      </w:r>
      <w:r w:rsidRPr="0008254E">
        <w:rPr>
          <w:rFonts w:ascii="Times New Roman" w:hAnsi="Times New Roman" w:cs="Times New Roman"/>
          <w:sz w:val="28"/>
          <w:szCs w:val="28"/>
        </w:rPr>
        <w:t xml:space="preserve">» </w:t>
      </w:r>
      <w:r w:rsidR="002D5218">
        <w:rPr>
          <w:rFonts w:ascii="Times New Roman" w:hAnsi="Times New Roman" w:cs="Times New Roman"/>
          <w:sz w:val="28"/>
          <w:szCs w:val="28"/>
        </w:rPr>
        <w:t>ноября</w:t>
      </w:r>
      <w:r w:rsidRPr="0008254E">
        <w:rPr>
          <w:rFonts w:ascii="Times New Roman" w:hAnsi="Times New Roman" w:cs="Times New Roman"/>
          <w:sz w:val="28"/>
          <w:szCs w:val="28"/>
        </w:rPr>
        <w:t xml:space="preserve"> 20</w:t>
      </w:r>
      <w:r w:rsidR="002D5218">
        <w:rPr>
          <w:rFonts w:ascii="Times New Roman" w:hAnsi="Times New Roman" w:cs="Times New Roman"/>
          <w:sz w:val="28"/>
          <w:szCs w:val="28"/>
        </w:rPr>
        <w:t>23</w:t>
      </w:r>
      <w:r w:rsidRPr="0008254E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2D5218">
        <w:rPr>
          <w:rFonts w:ascii="Times New Roman" w:hAnsi="Times New Roman" w:cs="Times New Roman"/>
          <w:sz w:val="28"/>
          <w:szCs w:val="28"/>
        </w:rPr>
        <w:t>16</w:t>
      </w:r>
      <w:r w:rsidRPr="0008254E">
        <w:rPr>
          <w:rFonts w:ascii="Times New Roman" w:hAnsi="Times New Roman" w:cs="Times New Roman"/>
          <w:sz w:val="28"/>
          <w:szCs w:val="28"/>
        </w:rPr>
        <w:t xml:space="preserve">» </w:t>
      </w:r>
      <w:r w:rsidR="002D5218">
        <w:rPr>
          <w:rFonts w:ascii="Times New Roman" w:hAnsi="Times New Roman" w:cs="Times New Roman"/>
          <w:sz w:val="28"/>
          <w:szCs w:val="28"/>
        </w:rPr>
        <w:t>ноября</w:t>
      </w:r>
      <w:r w:rsidRPr="0008254E">
        <w:rPr>
          <w:rFonts w:ascii="Times New Roman" w:hAnsi="Times New Roman" w:cs="Times New Roman"/>
          <w:sz w:val="28"/>
          <w:szCs w:val="28"/>
        </w:rPr>
        <w:t xml:space="preserve"> 20</w:t>
      </w:r>
      <w:r w:rsidR="002D5218">
        <w:rPr>
          <w:rFonts w:ascii="Times New Roman" w:hAnsi="Times New Roman" w:cs="Times New Roman"/>
          <w:sz w:val="28"/>
          <w:szCs w:val="28"/>
        </w:rPr>
        <w:t>23</w:t>
      </w:r>
      <w:r w:rsidRPr="0008254E">
        <w:rPr>
          <w:rFonts w:ascii="Times New Roman" w:hAnsi="Times New Roman" w:cs="Times New Roman"/>
          <w:sz w:val="28"/>
          <w:szCs w:val="28"/>
        </w:rPr>
        <w:t xml:space="preserve"> г. на территории сельского поселения </w:t>
      </w:r>
      <w:proofErr w:type="spellStart"/>
      <w:r w:rsidR="002D52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сходы граждан по вопросу выдвижения кандидатуры старосты сельского населенного пункта согласно прилагаемому графику.</w:t>
      </w:r>
    </w:p>
    <w:p w:rsidR="008B5D21" w:rsidRPr="0008254E" w:rsidRDefault="00DD5EA4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управляющего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Эльвиру Рафаиловну</w:t>
      </w:r>
      <w:r w:rsidR="008B5D21" w:rsidRPr="0008254E">
        <w:rPr>
          <w:rFonts w:ascii="Times New Roman" w:hAnsi="Times New Roman" w:cs="Times New Roman"/>
          <w:sz w:val="28"/>
          <w:szCs w:val="28"/>
        </w:rPr>
        <w:t xml:space="preserve"> ответственным за подготовку и проведение сходов граждан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B5D21"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7D3AD6" w:rsidRPr="0008254E" w:rsidRDefault="008B5D21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3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официальном сайте органов местного самоуправления сельского поселения </w:t>
      </w:r>
      <w:proofErr w:type="spellStart"/>
      <w:proofErr w:type="gramStart"/>
      <w:r w:rsidR="00DD5EA4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DD5EA4">
        <w:rPr>
          <w:rFonts w:ascii="Times New Roman" w:hAnsi="Times New Roman" w:cs="Times New Roman"/>
          <w:sz w:val="28"/>
          <w:szCs w:val="28"/>
        </w:rPr>
        <w:t xml:space="preserve"> 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7D3AD6" w:rsidRPr="0008254E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</w:t>
      </w:r>
      <w:r w:rsidR="001A1CFC" w:rsidRPr="0008254E">
        <w:rPr>
          <w:rFonts w:ascii="Times New Roman" w:hAnsi="Times New Roman" w:cs="Times New Roman"/>
          <w:sz w:val="28"/>
          <w:szCs w:val="28"/>
        </w:rPr>
        <w:t>район Республики Башкортостан, на информационных стендах населенных пунктов и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сельского поселения по адресу:  </w:t>
      </w:r>
      <w:r w:rsidR="00DD5EA4">
        <w:rPr>
          <w:rFonts w:ascii="Times New Roman" w:hAnsi="Times New Roman" w:cs="Times New Roman"/>
          <w:sz w:val="28"/>
          <w:szCs w:val="28"/>
        </w:rPr>
        <w:t xml:space="preserve">Республика Башкортостан, Иглинский район, с. </w:t>
      </w:r>
      <w:proofErr w:type="spellStart"/>
      <w:r w:rsidR="00DD5EA4">
        <w:rPr>
          <w:rFonts w:ascii="Times New Roman" w:hAnsi="Times New Roman" w:cs="Times New Roman"/>
          <w:sz w:val="28"/>
          <w:szCs w:val="28"/>
        </w:rPr>
        <w:t>Кальтовка</w:t>
      </w:r>
      <w:proofErr w:type="spellEnd"/>
      <w:r w:rsidR="00DD5EA4">
        <w:rPr>
          <w:rFonts w:ascii="Times New Roman" w:hAnsi="Times New Roman" w:cs="Times New Roman"/>
          <w:sz w:val="28"/>
          <w:szCs w:val="28"/>
        </w:rPr>
        <w:t>, ул. Парковая, д. 21</w:t>
      </w:r>
      <w:r w:rsidR="007D3AD6" w:rsidRPr="0008254E">
        <w:rPr>
          <w:rFonts w:ascii="Times New Roman" w:hAnsi="Times New Roman" w:cs="Times New Roman"/>
          <w:sz w:val="28"/>
          <w:szCs w:val="28"/>
        </w:rPr>
        <w:t>.</w:t>
      </w:r>
    </w:p>
    <w:p w:rsidR="007D3AD6" w:rsidRPr="0008254E" w:rsidRDefault="007D3AD6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 xml:space="preserve">3. </w:t>
      </w:r>
      <w:r w:rsidR="00BD48A2" w:rsidRPr="0008254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по социально-гуманитарным вопросам (председатель </w:t>
      </w:r>
      <w:r w:rsidR="00DD5EA4">
        <w:rPr>
          <w:rFonts w:ascii="Times New Roman" w:hAnsi="Times New Roman" w:cs="Times New Roman"/>
          <w:sz w:val="28"/>
          <w:szCs w:val="28"/>
        </w:rPr>
        <w:t>–</w:t>
      </w:r>
      <w:r w:rsidR="00BD48A2" w:rsidRPr="0008254E">
        <w:rPr>
          <w:rFonts w:ascii="Times New Roman" w:hAnsi="Times New Roman" w:cs="Times New Roman"/>
          <w:sz w:val="28"/>
          <w:szCs w:val="28"/>
        </w:rPr>
        <w:t xml:space="preserve"> </w:t>
      </w:r>
      <w:r w:rsidR="00DD5EA4">
        <w:rPr>
          <w:rFonts w:ascii="Times New Roman" w:hAnsi="Times New Roman" w:cs="Times New Roman"/>
          <w:sz w:val="28"/>
          <w:szCs w:val="28"/>
        </w:rPr>
        <w:t>Гвоздик И.В.</w:t>
      </w:r>
      <w:r w:rsidR="00BD48A2" w:rsidRPr="0008254E">
        <w:rPr>
          <w:rFonts w:ascii="Times New Roman" w:hAnsi="Times New Roman" w:cs="Times New Roman"/>
          <w:sz w:val="28"/>
          <w:szCs w:val="28"/>
        </w:rPr>
        <w:t>).</w:t>
      </w:r>
    </w:p>
    <w:p w:rsidR="007D3AD6" w:rsidRPr="0008254E" w:rsidRDefault="007D3AD6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8A2" w:rsidRPr="0008254E" w:rsidRDefault="00BD48A2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Pr="0008254E" w:rsidRDefault="00BD48A2" w:rsidP="00DD5EA4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="00DD5EA4">
        <w:rPr>
          <w:rFonts w:ascii="Times New Roman" w:hAnsi="Times New Roman" w:cs="Times New Roman"/>
          <w:sz w:val="28"/>
          <w:szCs w:val="28"/>
        </w:rPr>
        <w:t xml:space="preserve">                                          В.А. Кожанов</w:t>
      </w:r>
    </w:p>
    <w:p w:rsidR="00BD48A2" w:rsidRPr="0008254E" w:rsidRDefault="00DD5EA4" w:rsidP="0001212E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48A2" w:rsidRPr="0008254E" w:rsidRDefault="00BD48A2" w:rsidP="0001212E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3FE" w:rsidRPr="0008254E" w:rsidRDefault="008B5D21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143FE" w:rsidRPr="0008254E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7143FE" w:rsidRPr="0008254E" w:rsidRDefault="007143FE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825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254E">
        <w:rPr>
          <w:rFonts w:ascii="Times New Roman" w:hAnsi="Times New Roman" w:cs="Times New Roman"/>
          <w:sz w:val="24"/>
          <w:szCs w:val="24"/>
        </w:rPr>
        <w:t xml:space="preserve"> решению Совета сельского поселения </w:t>
      </w:r>
      <w:proofErr w:type="spellStart"/>
      <w:r w:rsidR="00DD5EA4">
        <w:rPr>
          <w:rFonts w:ascii="Times New Roman" w:hAnsi="Times New Roman" w:cs="Times New Roman"/>
          <w:sz w:val="24"/>
          <w:szCs w:val="24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Республики  Башкортостан от </w:t>
      </w:r>
      <w:r w:rsidR="002551D0">
        <w:rPr>
          <w:rFonts w:ascii="Times New Roman" w:hAnsi="Times New Roman" w:cs="Times New Roman"/>
          <w:sz w:val="24"/>
          <w:szCs w:val="24"/>
        </w:rPr>
        <w:t>18 октября</w:t>
      </w:r>
      <w:r w:rsidRPr="0008254E">
        <w:rPr>
          <w:rFonts w:ascii="Times New Roman" w:hAnsi="Times New Roman" w:cs="Times New Roman"/>
          <w:sz w:val="24"/>
          <w:szCs w:val="24"/>
        </w:rPr>
        <w:t xml:space="preserve"> 20</w:t>
      </w:r>
      <w:r w:rsidR="002551D0">
        <w:rPr>
          <w:rFonts w:ascii="Times New Roman" w:hAnsi="Times New Roman" w:cs="Times New Roman"/>
          <w:sz w:val="24"/>
          <w:szCs w:val="24"/>
        </w:rPr>
        <w:t>23</w:t>
      </w:r>
      <w:bookmarkStart w:id="2" w:name="_GoBack"/>
      <w:bookmarkEnd w:id="2"/>
      <w:r w:rsidRPr="0008254E">
        <w:rPr>
          <w:rFonts w:ascii="Times New Roman" w:hAnsi="Times New Roman" w:cs="Times New Roman"/>
          <w:sz w:val="24"/>
          <w:szCs w:val="24"/>
        </w:rPr>
        <w:t xml:space="preserve"> г. №</w:t>
      </w:r>
      <w:r w:rsidR="002551D0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7143FE" w:rsidRPr="0008254E" w:rsidRDefault="007143FE" w:rsidP="0001212E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3FE" w:rsidRPr="0008254E" w:rsidRDefault="007143FE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8A2" w:rsidRPr="0008254E" w:rsidRDefault="00BD48A2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График</w:t>
      </w:r>
      <w:r w:rsidR="00850D61" w:rsidRPr="0008254E">
        <w:rPr>
          <w:rFonts w:ascii="Times New Roman" w:hAnsi="Times New Roman" w:cs="Times New Roman"/>
          <w:sz w:val="28"/>
          <w:szCs w:val="28"/>
        </w:rPr>
        <w:t xml:space="preserve"> проведения на территории сельского поселения </w:t>
      </w:r>
      <w:proofErr w:type="spellStart"/>
      <w:r w:rsidR="00DD5EA4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50D61"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сходов граждан по вопросу выдвижения кандидатуры старосты сельского населенного пункта</w:t>
      </w:r>
    </w:p>
    <w:p w:rsidR="00850D61" w:rsidRPr="0008254E" w:rsidRDefault="00850D61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3261"/>
        <w:gridCol w:w="1896"/>
        <w:gridCol w:w="1895"/>
        <w:gridCol w:w="1902"/>
      </w:tblGrid>
      <w:tr w:rsidR="00850D61" w:rsidRPr="0008254E" w:rsidTr="00D80842">
        <w:tc>
          <w:tcPr>
            <w:tcW w:w="617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850D61" w:rsidRPr="0008254E" w:rsidRDefault="00850D61" w:rsidP="00DD5EA4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  <w:r w:rsidR="000E219B"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50D61" w:rsidRPr="0008254E" w:rsidRDefault="00850D61" w:rsidP="00DD5EA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02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50D61" w:rsidRPr="0008254E" w:rsidTr="00D80842">
        <w:tc>
          <w:tcPr>
            <w:tcW w:w="617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50D61" w:rsidRPr="0008254E" w:rsidRDefault="00DD5EA4" w:rsidP="00D80842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Ольгинское</w:t>
            </w:r>
            <w:proofErr w:type="spellEnd"/>
          </w:p>
        </w:tc>
        <w:tc>
          <w:tcPr>
            <w:tcW w:w="1896" w:type="dxa"/>
          </w:tcPr>
          <w:p w:rsidR="00850D61" w:rsidRPr="00D80842" w:rsidRDefault="00DD5EA4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42">
              <w:rPr>
                <w:rFonts w:ascii="Times New Roman" w:hAnsi="Times New Roman" w:cs="Times New Roman"/>
                <w:sz w:val="28"/>
                <w:szCs w:val="28"/>
              </w:rPr>
              <w:t>08.11.2023</w:t>
            </w:r>
          </w:p>
        </w:tc>
        <w:tc>
          <w:tcPr>
            <w:tcW w:w="1895" w:type="dxa"/>
          </w:tcPr>
          <w:p w:rsidR="00850D61" w:rsidRPr="0008254E" w:rsidRDefault="00DD5EA4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02" w:type="dxa"/>
          </w:tcPr>
          <w:p w:rsidR="00850D61" w:rsidRPr="0008254E" w:rsidRDefault="00D80842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</w:t>
            </w:r>
            <w:r w:rsidR="00DD5EA4">
              <w:rPr>
                <w:rFonts w:ascii="Times New Roman" w:hAnsi="Times New Roman" w:cs="Times New Roman"/>
                <w:sz w:val="28"/>
                <w:szCs w:val="28"/>
              </w:rPr>
              <w:t xml:space="preserve"> д. 13, ул. Центральная</w:t>
            </w:r>
          </w:p>
        </w:tc>
      </w:tr>
      <w:tr w:rsidR="00850D61" w:rsidRPr="0008254E" w:rsidTr="00D80842">
        <w:tc>
          <w:tcPr>
            <w:tcW w:w="617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50D61" w:rsidRPr="0008254E" w:rsidRDefault="00DD5EA4" w:rsidP="00D80842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Коммунар</w:t>
            </w:r>
          </w:p>
        </w:tc>
        <w:tc>
          <w:tcPr>
            <w:tcW w:w="1896" w:type="dxa"/>
          </w:tcPr>
          <w:p w:rsidR="00850D61" w:rsidRPr="0008254E" w:rsidRDefault="00DD5EA4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10.11.2023</w:t>
            </w:r>
          </w:p>
        </w:tc>
        <w:tc>
          <w:tcPr>
            <w:tcW w:w="1895" w:type="dxa"/>
          </w:tcPr>
          <w:p w:rsidR="00850D61" w:rsidRPr="0008254E" w:rsidRDefault="00DD5EA4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02" w:type="dxa"/>
          </w:tcPr>
          <w:p w:rsidR="00850D61" w:rsidRPr="0008254E" w:rsidRDefault="00D80842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</w:t>
            </w:r>
            <w:r w:rsidR="00DD5EA4">
              <w:rPr>
                <w:rFonts w:ascii="Times New Roman" w:hAnsi="Times New Roman" w:cs="Times New Roman"/>
                <w:sz w:val="28"/>
                <w:szCs w:val="28"/>
              </w:rPr>
              <w:t xml:space="preserve"> плотины</w:t>
            </w:r>
          </w:p>
        </w:tc>
      </w:tr>
      <w:tr w:rsidR="00850D61" w:rsidRPr="0008254E" w:rsidTr="00D80842">
        <w:tc>
          <w:tcPr>
            <w:tcW w:w="617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850D61" w:rsidRPr="0008254E" w:rsidRDefault="00D80842" w:rsidP="00D80842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Кузнецовка</w:t>
            </w:r>
          </w:p>
        </w:tc>
        <w:tc>
          <w:tcPr>
            <w:tcW w:w="1896" w:type="dxa"/>
          </w:tcPr>
          <w:p w:rsidR="00850D61" w:rsidRPr="0008254E" w:rsidRDefault="00D80842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</w:p>
        </w:tc>
        <w:tc>
          <w:tcPr>
            <w:tcW w:w="1895" w:type="dxa"/>
          </w:tcPr>
          <w:p w:rsidR="00850D61" w:rsidRPr="0008254E" w:rsidRDefault="00D80842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02" w:type="dxa"/>
          </w:tcPr>
          <w:p w:rsidR="00850D61" w:rsidRPr="0008254E" w:rsidRDefault="00D80842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магазина</w:t>
            </w:r>
          </w:p>
        </w:tc>
      </w:tr>
    </w:tbl>
    <w:p w:rsidR="00850D61" w:rsidRPr="0008254E" w:rsidRDefault="00850D61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411F52" w:rsidRDefault="00411F52" w:rsidP="000121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1F52" w:rsidRDefault="00411F52" w:rsidP="000121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50D61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sectPr w:rsidR="00850D61" w:rsidSect="0008254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E1F"/>
    <w:rsid w:val="0001212E"/>
    <w:rsid w:val="0008254E"/>
    <w:rsid w:val="000E219B"/>
    <w:rsid w:val="001910FA"/>
    <w:rsid w:val="001A1CFC"/>
    <w:rsid w:val="00231672"/>
    <w:rsid w:val="002551D0"/>
    <w:rsid w:val="002D5218"/>
    <w:rsid w:val="003349F0"/>
    <w:rsid w:val="003B4E0C"/>
    <w:rsid w:val="003C2F81"/>
    <w:rsid w:val="00411F52"/>
    <w:rsid w:val="00584D6A"/>
    <w:rsid w:val="006A35E9"/>
    <w:rsid w:val="006D3C74"/>
    <w:rsid w:val="007143FE"/>
    <w:rsid w:val="0071750F"/>
    <w:rsid w:val="007D3AD6"/>
    <w:rsid w:val="00850D61"/>
    <w:rsid w:val="008B5D21"/>
    <w:rsid w:val="0094530E"/>
    <w:rsid w:val="00950E1F"/>
    <w:rsid w:val="009810AD"/>
    <w:rsid w:val="009E324A"/>
    <w:rsid w:val="00BD48A2"/>
    <w:rsid w:val="00D5386C"/>
    <w:rsid w:val="00D80842"/>
    <w:rsid w:val="00DD5EA4"/>
    <w:rsid w:val="00E22945"/>
    <w:rsid w:val="00E324C5"/>
    <w:rsid w:val="00E722A2"/>
    <w:rsid w:val="00F058E6"/>
    <w:rsid w:val="00F13B33"/>
    <w:rsid w:val="00F615C0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E98516-04F5-44A7-A090-450028AA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324C5"/>
    <w:pPr>
      <w:spacing w:after="140" w:line="288" w:lineRule="auto"/>
    </w:pPr>
    <w:rPr>
      <w:color w:val="00000A"/>
    </w:rPr>
  </w:style>
  <w:style w:type="character" w:customStyle="1" w:styleId="a6">
    <w:name w:val="Основной текст Знак"/>
    <w:basedOn w:val="a0"/>
    <w:link w:val="a5"/>
    <w:semiHidden/>
    <w:rsid w:val="00E324C5"/>
    <w:rPr>
      <w:color w:val="00000A"/>
    </w:rPr>
  </w:style>
  <w:style w:type="paragraph" w:styleId="a7">
    <w:name w:val="No Spacing"/>
    <w:uiPriority w:val="1"/>
    <w:qFormat/>
    <w:rsid w:val="00E324C5"/>
    <w:pPr>
      <w:spacing w:after="0" w:line="240" w:lineRule="auto"/>
    </w:pPr>
  </w:style>
  <w:style w:type="table" w:styleId="a8">
    <w:name w:val="Table Grid"/>
    <w:basedOn w:val="a1"/>
    <w:uiPriority w:val="39"/>
    <w:rsid w:val="0085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1027-09EC-436F-AB70-A438FBF5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cp:lastPrinted>2023-11-02T03:49:00Z</cp:lastPrinted>
  <dcterms:created xsi:type="dcterms:W3CDTF">2018-10-25T07:15:00Z</dcterms:created>
  <dcterms:modified xsi:type="dcterms:W3CDTF">2023-11-02T04:00:00Z</dcterms:modified>
</cp:coreProperties>
</file>