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90"/>
        <w:gridCol w:w="1513"/>
        <w:gridCol w:w="4427"/>
      </w:tblGrid>
      <w:tr w:rsidR="005C316A" w:rsidRPr="00A5416D" w:rsidTr="005C316A">
        <w:trPr>
          <w:jc w:val="center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316A" w:rsidRDefault="005C316A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БАШ</w:t>
            </w:r>
            <w:r>
              <w:rPr>
                <w:rFonts w:ascii="Times New Roman" w:eastAsia="MS Mincho" w:hAnsi="MS Mincho" w:cs="Calibri" w:hint="eastAsia"/>
                <w:b/>
                <w:sz w:val="24"/>
                <w:szCs w:val="24"/>
                <w:lang w:val="be-BY"/>
              </w:rPr>
              <w:t>Ҡ</w:t>
            </w:r>
            <w:r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ОРТОСТАН РЕСПУБЛИКАҺЫ ИГЛИН РАЙОНЫ</w:t>
            </w:r>
            <w:r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br/>
              <w:t xml:space="preserve">МУНИЦИПАЛЬ РАЙОНЫНЫҢ </w:t>
            </w:r>
            <w:r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br/>
              <w:t>КӘЛТӘ АУЫЛ СОВЕТЫ</w:t>
            </w:r>
          </w:p>
          <w:p w:rsidR="005C316A" w:rsidRDefault="005C316A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АУЫЛ  БИЛӘМӘҺЕ</w:t>
            </w:r>
            <w:proofErr w:type="gramEnd"/>
            <w:r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 xml:space="preserve">  СОВЕТЫ</w:t>
            </w:r>
          </w:p>
          <w:p w:rsidR="005C316A" w:rsidRDefault="005C316A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 xml:space="preserve">452416,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/>
              </w:rPr>
              <w:t>К</w:t>
            </w:r>
            <w:r>
              <w:rPr>
                <w:rFonts w:ascii="Arial" w:eastAsia="Times New Roman" w:hAnsi="Arial" w:cs="Arial"/>
                <w:b/>
              </w:rPr>
              <w:t>ә</w:t>
            </w:r>
            <w:r>
              <w:rPr>
                <w:rFonts w:ascii="Calibri" w:eastAsia="Times New Roman" w:hAnsi="Calibri" w:cs="Calibri"/>
                <w:b/>
              </w:rPr>
              <w:t>лт</w:t>
            </w:r>
            <w:r>
              <w:rPr>
                <w:rFonts w:ascii="Arial" w:eastAsia="Times New Roman" w:hAnsi="Arial" w:cs="Arial"/>
                <w:b/>
              </w:rPr>
              <w:t>ә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>ауылы</w:t>
            </w:r>
            <w:proofErr w:type="spellEnd"/>
            <w:proofErr w:type="gram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 xml:space="preserve">, Парк </w:t>
            </w: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>, 21</w:t>
            </w:r>
          </w:p>
          <w:p w:rsidR="005C316A" w:rsidRDefault="005C316A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>Тел./факс (34795) 2-76-21/2-76-23</w:t>
            </w:r>
          </w:p>
          <w:p w:rsidR="005C316A" w:rsidRDefault="005C316A">
            <w:pPr>
              <w:spacing w:after="0" w:line="276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val="en-US"/>
              </w:rPr>
              <w:t>e-mail: k_v_l@bk.ru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16A" w:rsidRDefault="005C316A">
            <w:pPr>
              <w:spacing w:after="0" w:line="276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Calibri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316A" w:rsidRDefault="005C316A">
            <w:pPr>
              <w:spacing w:after="0" w:line="276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316A" w:rsidRDefault="005C316A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СОВЕТ СЕЛЬСКОГО ПОСЕЛЕНИЯ</w:t>
            </w:r>
          </w:p>
          <w:p w:rsidR="005C316A" w:rsidRDefault="005C316A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КАЛЬТОВСКИЙ СЕЛЬСОВЕТ   МУНИЦИПАЛЬНОГО РАЙОНА ИГЛИНСКИЙ РАЙОН</w:t>
            </w:r>
            <w:r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РЕСПУБЛИКИ  БАШКОРТОСТАН</w:t>
            </w:r>
            <w:proofErr w:type="gramEnd"/>
          </w:p>
          <w:p w:rsidR="005C316A" w:rsidRDefault="005C316A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 xml:space="preserve">452416, с. </w:t>
            </w: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>Кальтовка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>, ул. Парковая, 21</w:t>
            </w:r>
          </w:p>
          <w:p w:rsidR="005C316A" w:rsidRDefault="005C316A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>Тел./факс (34795) 2-76-21/2-76-23</w:t>
            </w:r>
          </w:p>
          <w:p w:rsidR="005C316A" w:rsidRDefault="005C316A">
            <w:pPr>
              <w:spacing w:after="0" w:line="276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val="en-US"/>
              </w:rPr>
              <w:t>e-mail: k_v_l@bk.ru</w:t>
            </w:r>
          </w:p>
        </w:tc>
      </w:tr>
    </w:tbl>
    <w:p w:rsidR="005C316A" w:rsidRDefault="005C316A" w:rsidP="005C316A">
      <w:pPr>
        <w:spacing w:after="0" w:line="240" w:lineRule="auto"/>
        <w:rPr>
          <w:rFonts w:ascii="MS Mincho" w:eastAsia="MS Mincho" w:hAnsi="MS Mincho" w:cs="MS Mincho"/>
          <w:b/>
          <w:sz w:val="28"/>
          <w:szCs w:val="24"/>
          <w:lang w:val="be-BY" w:eastAsia="ru-RU"/>
        </w:rPr>
      </w:pPr>
      <w:r>
        <w:rPr>
          <w:rFonts w:ascii="MS Mincho" w:eastAsia="MS Mincho" w:hAnsi="MS Mincho" w:cs="MS Mincho" w:hint="eastAsia"/>
          <w:b/>
          <w:sz w:val="28"/>
          <w:szCs w:val="24"/>
          <w:lang w:val="be-BY" w:eastAsia="ru-RU"/>
        </w:rPr>
        <w:t xml:space="preserve">                                                </w:t>
      </w:r>
    </w:p>
    <w:p w:rsidR="005C316A" w:rsidRDefault="005C316A" w:rsidP="005C316A">
      <w:pPr>
        <w:spacing w:after="0" w:line="240" w:lineRule="auto"/>
        <w:ind w:left="-142" w:firstLine="142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MS Mincho" w:eastAsia="MS Mincho" w:hAnsi="MS Mincho" w:cs="MS Mincho" w:hint="eastAsia"/>
          <w:b/>
          <w:sz w:val="28"/>
          <w:szCs w:val="24"/>
          <w:lang w:val="be-BY" w:eastAsia="ru-RU"/>
        </w:rPr>
        <w:t xml:space="preserve">    Ҡ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АРАР                                                                                           РЕШЕНИЕ</w:t>
      </w:r>
    </w:p>
    <w:p w:rsidR="005C316A" w:rsidRDefault="005C316A" w:rsidP="005C316A">
      <w:pPr>
        <w:spacing w:after="0" w:line="240" w:lineRule="auto"/>
        <w:ind w:left="-142" w:firstLine="142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5C316A" w:rsidRDefault="005C316A" w:rsidP="005C316A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C316A" w:rsidRDefault="005C316A" w:rsidP="005C316A">
      <w:pPr>
        <w:spacing w:after="12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Совета сельского поселения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сельсовет                                  муниципального района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район Республики Башкортостан</w:t>
      </w:r>
    </w:p>
    <w:p w:rsidR="007378ED" w:rsidRDefault="007378ED"/>
    <w:p w:rsidR="00A5416D" w:rsidRDefault="00A5416D" w:rsidP="00A541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бюджете  сельского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 район Республики  Башкортостан  на 2020 год и на плановый период 2021 и 2022 годов</w:t>
      </w:r>
    </w:p>
    <w:p w:rsidR="00A5416D" w:rsidRDefault="00A5416D" w:rsidP="00A5416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5416D" w:rsidRDefault="00A5416D" w:rsidP="00A541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Совет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района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район  Республики Башкортостан  решил: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 Утвердить основные характеристики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бюджета  сельского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район  Республики Башкортостан на 2020 год: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 прогнозируемый общий объем доходов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бюджета  сельского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 Республики Башкортостан в сумме    3 470,0 тыс. рублей;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 общий объем расходов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бюджета  сельского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 Республики Башкортостан в сумме  3 470,0 тыс. рублей;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2.</w:t>
      </w:r>
      <w:r>
        <w:rPr>
          <w:rFonts w:ascii="Times New Roman" w:hAnsi="Times New Roman"/>
          <w:sz w:val="28"/>
          <w:szCs w:val="28"/>
          <w:lang w:eastAsia="ru-RU"/>
        </w:rPr>
        <w:t xml:space="preserve"> Утвердить основные характеристики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бюджета  сельского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 на плановый период 2021 и 2022 годов: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1) прогнозируемый общий объем доходов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бюджета  сельского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 на 2021 год в сумме  3 426,9 тыс. рублей и на 2022 год в сумме  3 583,7 тыс. рублей;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2) общий объем расходов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бюджета  сельского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 на 2021 год в сумме  3 426,9 тыс. рублей,  в  том числе условно утвержденные расходы   в 55,0 тыс. рублей, и на 2022 год в сумме 3 583,7 тыс. рублей, в том числе  условно утвержденные расходы  в сумме 118,0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3</w:t>
      </w:r>
      <w:r>
        <w:rPr>
          <w:rFonts w:ascii="Times New Roman" w:hAnsi="Times New Roman"/>
          <w:sz w:val="28"/>
          <w:szCs w:val="28"/>
          <w:lang w:eastAsia="ru-RU"/>
        </w:rPr>
        <w:t xml:space="preserve">. Установить, что  муниципальные  унитарные предприятия, созданные  администрацией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Республики Башкортостан, производят отчисления в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бюджет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район Республики Башкортостан в размере 1 процента от прибыли, остающейся после уплаты налогов и иных обязательных платежей в бюджет, в порядке, установленном  администрацией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район Республики Башкортостан.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. Установить, что при зачислении в бюджет 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 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 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 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 Республики Башкортостан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5.</w:t>
      </w:r>
      <w:r>
        <w:rPr>
          <w:rFonts w:ascii="Times New Roman" w:hAnsi="Times New Roman"/>
          <w:sz w:val="28"/>
          <w:szCs w:val="28"/>
          <w:lang w:eastAsia="ru-RU"/>
        </w:rPr>
        <w:t xml:space="preserve"> 1). Утвердить перечень главных администраторов доходов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бюджета  сельского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Какльтовский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 Республики Башкортостан и закрепить за ними основные источники доходов бюджета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 согласно приложению </w:t>
      </w: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2). Утвердить перечень главных администраторов источников финансирования дефицита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бюджета  сельского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 Республики Башкортостан и закрепить за ними основные источники финансирования дефицита бюджета муниципального района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 Республики Башкортостан согласно приложению 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 Решению.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6</w:t>
      </w:r>
      <w:r>
        <w:rPr>
          <w:rFonts w:ascii="Times New Roman" w:hAnsi="Times New Roman"/>
          <w:sz w:val="28"/>
          <w:szCs w:val="28"/>
          <w:lang w:eastAsia="ru-RU"/>
        </w:rPr>
        <w:t xml:space="preserve">. Установить поступления доходов в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бюджет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сельсовет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</w:t>
      </w:r>
      <w:r>
        <w:rPr>
          <w:rFonts w:ascii="Times New Roman" w:hAnsi="Times New Roman"/>
          <w:sz w:val="28"/>
          <w:szCs w:val="28"/>
          <w:lang w:eastAsia="ru-RU"/>
        </w:rPr>
        <w:t xml:space="preserve">о района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Башкортостан: </w:t>
      </w:r>
    </w:p>
    <w:p w:rsidR="00A5416D" w:rsidRDefault="00A5416D" w:rsidP="00A5416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на 2020 год согласно приложению 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к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настоящему  Решению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A5416D" w:rsidRDefault="00A5416D" w:rsidP="00A5416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на плановый период 2021 и 2022 годов согласно приложению </w:t>
      </w: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. Обслуживание в 2020 году учреждениями Центрального банка Российской Федерации и кредитными организациями счетов, открытых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администрации  сельского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 осуществляется в порядке, установленном бюджетным законодательством Российской Федерации.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8. </w:t>
      </w:r>
      <w:r>
        <w:rPr>
          <w:rFonts w:ascii="Times New Roman" w:hAnsi="Times New Roman"/>
          <w:sz w:val="28"/>
          <w:szCs w:val="28"/>
          <w:lang w:eastAsia="ru-RU"/>
        </w:rPr>
        <w:t xml:space="preserve">Средства, поступающие во временное распоряжение получателей средств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бюджета  сельского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 учитываются на счете, открытом  Финансовом управлением администрации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Башкортостан в кредитных организациях с учетом положений бюджетного законодательства Российской Федерации, 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 xml:space="preserve"> . 1. Утвердить в пределах общего объема расходов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бюджета  сельского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 Республики Башкортостан, установленного статьей 1 настоящего Решения, распределение бюджетных ассигнований 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 Республики Башкортостан :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1)  по разделам и подразделам, целевым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статьям  (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муниципальным программным направлениям деятельности), группам видов расходов классификации расходов бюджетов: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) на 2020 год согласно приложению 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) на плановый период 2021 и 2022 годов согласно приложению 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2 по целевым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статьям  (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муниципальным программным направлениям деятельности), группам видов расходов классификации расходов бюджетов: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) на 2020 год согласно приложению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7 </w:t>
      </w:r>
      <w:r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) на плановый период 2021 и 2022 годов согласно приложению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8  </w:t>
      </w:r>
      <w:r>
        <w:rPr>
          <w:rFonts w:ascii="Times New Roman" w:hAnsi="Times New Roman"/>
          <w:sz w:val="28"/>
          <w:szCs w:val="28"/>
          <w:lang w:eastAsia="ru-RU"/>
        </w:rPr>
        <w:t>к настоящему Решению.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3. Утвердить ведомственную структуру расходов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бюджета  сельского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 Республики Башкортостан: 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на 2020 год согласно приложению 9к настоящему Решению; 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на плановый период 2021 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2022  годов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10 к настоящему Решению.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10 </w:t>
      </w:r>
      <w:r>
        <w:rPr>
          <w:rFonts w:ascii="Times New Roman" w:hAnsi="Times New Roman"/>
          <w:sz w:val="28"/>
          <w:szCs w:val="28"/>
          <w:lang w:eastAsia="ru-RU"/>
        </w:rPr>
        <w:t xml:space="preserve">.1.  Установить, что субсидии в 2020 - 2022 годах из бюджета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района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район  Республики Башкортостан предоставляются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 в пределах предусмотренных им ассигнований по соответствующим кодам бюджетной классификации: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услуг;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 на возмещение нормативных затрат, связанных с оказанием ими в соответствии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  муниципальным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заданием  муниципальных  услуг (выполнение работ);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 на иные цели.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Субсидии юридическим лицам, указанным в пункте 1 части 1 настоящей статьи, предоставляются: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 сельскохозяйственным товаропроизводителям, крестьянским (фермерским) хозяйствам, организациям агропромышленного комплекса независимо от их организационно-правовой формы, организациям потребительской кооперации, организациям, осуществляющим производство сельскохозяйственной продукции, ее переработку и реализацию, сельскохозяйственным потребительским кооперативам, организациям,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осуществляющим промышленное рыбоводство, независимо от их организационно-правовой формы, гражданам, ведущим личное подсобное хозяйство, юридическим лицам любой организационно-правовой формы, осуществляющим работы по поддержанию почвенного плодородия;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 организациям, учрежденным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органами  местного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самоуправления, имеющим организационно-правовую форму в виде  муниципального унитарного предприятия, в целях возмещения затрат на содержание  муниципального  имущества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 Республики Башкортостан;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 субъектам инновационной деятельности, осуществляющим инновационную деятельность на территории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район  Республики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Башкортостан;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 субъектам малого и среднего предпринимательства и организациям инфраструктуры, реализующим проекты по вопросам поддержки и развития субъектов малого и среднего предпринимательства на территории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район  Республики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Башкортостан;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 организациям, учрежденным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органами  местного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самоуправления, имеющим организационно-правовую форму в виде казенных предприятий или  муниципальных унитарных предприятий, в целях возмещения затрат, произведенных в связи с осуществлением кинопроката и кинообслуживания и в связи с организацией официальных и торжественных приемов, проводимых органами  местного самоуправления, деловых, научных, культурных и других мероприятий;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6) средствам массовой информации и издательствам, учрежденным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органами  местного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самоуправления, имеющим организационно-правовую форму в виде казенных предприятий или  муниципальных унитарных предприятий, а также организациям, зарегистрированным в установленном порядке на территории Республики Башкортостан, издающим социально значимые периодические печатные издания или реализующим мероприятия в сфере средств массовой информации;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 информационным агентствам, обеспечивающим информационно-аналитическими материалами, органы местного самоуправления;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8) физкультурно-спортивным организациям, учрежденным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органами  местного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самоуправления, имеющим организационно-правовую форму в виде  муниципальных унитарных предприятий;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9) организациям (за исключением государственных и муниципальных предприятий и учреждений), зарегистрированным в установленном порядке на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территории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Башкортостан, обеспечивающим подготовку и участие спортивных команд (сборных спортивных команд) в спортивных соревнованиях всероссийского и (или) международного уровня;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10) общественным объединениям, реализующим общественно полезные (значимые) программы (мероприятия) в сфере культуры и искусства, социальной защиты населения, национальных, государственно-конфессиональных и общественно-политических отношений, а также ведущим многоплановую и систематическую работу по упрочнению общественно-политического, межнационального и межконфессионального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согласия в   муниципальном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районе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Башкортостан;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11) общественным объединениям, осуществляющим работы по поиску погибших и пропавших без вести в годы Великой Отечественной войны военнослужащих Красной Армии, останки которых остались не захороненными, по выявлению неизвестных воинских захоронений, установлению имен пропавших без вести при защите Отечества, розыску их родственников;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12) общественным и государственно-общественным организациям, обеспечивающим взаимодействие и координацию сотрудничества с ЮНЕСКО. 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 Субсидии в случаях, предусмотренных частью 2 настоящей статьи, предоставляются соответствующими главными распорядителями средств бюджета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 в соответствии с нормативными правовыми актами администрации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Башкортостан, определяющими категории и (или) критерии отбора получателей субсидий, цели, условия и порядок предоставления субсидий, а также порядок возврата субсидий в случае нарушения условий, установленных при их предоставлении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 xml:space="preserve">. 1) Установить, что  решения и иные нормативные правовые акты администрации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 на 2020 год, и плановый период 2021 – 2022 годов, а также сокращающие его доходную базу, подлежат исполнению при изыскании дополнительных источников доходов бюджета 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 и (или) сокращении бюджетных ассигнований по конкретным статьям расходов бюджета 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 при условии внесения соответствующих изменений в настоящее  Решение.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2). Проекты решений и иных нормативных правовых актов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 на 2020  год и плановый период 2021 и 2022 года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 и (или) сокращении бюджетных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ассигнований по конкретным статьям расходов бюджета 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Администрация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не вправе принимать решения, приводящие к увеличению в 2020-2022 годах численности муниципальных служащих СП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и работников организаций бюджетной сферы.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12</w:t>
      </w:r>
      <w:r>
        <w:rPr>
          <w:rFonts w:ascii="Times New Roman" w:hAnsi="Times New Roman"/>
          <w:sz w:val="28"/>
          <w:szCs w:val="28"/>
          <w:lang w:eastAsia="ru-RU"/>
        </w:rPr>
        <w:t xml:space="preserve">. Списать в порядке,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установленном  администрацией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Башкортостан, задолженность перед бюджетом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 организаций всех форм собственности, физических лиц, являющихся индивидуальными предпринимателями, по плате за аренду муниципального   имущества,  находящиеся в  муниципальной собственности, в случаях: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ликвидации организаций и прекращения деятельности физических лиц, являющихся индивидуальными предпринимателями, вследствие признания их по решению суда по состоянию на 1 января 2020 года несостоятельными (банкротами);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 смерти или объявления судом умершим физического лица, являвшегося индивидуальным предпринимателем, при переходе выморочного имущества в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собственность  сельского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поселения.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13.</w:t>
      </w:r>
      <w:r>
        <w:rPr>
          <w:rFonts w:ascii="Times New Roman" w:hAnsi="Times New Roman"/>
          <w:sz w:val="28"/>
          <w:szCs w:val="28"/>
          <w:lang w:eastAsia="ru-RU"/>
        </w:rPr>
        <w:t xml:space="preserve">Установить, что остатки средств бюджета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 по состоянию на 1 января 2020 года в объеме не более одной двенадцатой общего объема расходов бюджета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 текущего финансового года направляются  администрацией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 на покрытие временных кассовых разрывов, возникающих в ходе исполнения бюджета 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 Республики Башкортостан.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14</w:t>
      </w:r>
      <w:r>
        <w:rPr>
          <w:rFonts w:ascii="Times New Roman" w:hAnsi="Times New Roman"/>
          <w:sz w:val="28"/>
          <w:szCs w:val="28"/>
          <w:lang w:eastAsia="ru-RU"/>
        </w:rPr>
        <w:t xml:space="preserve">.  Установить в соответствии с пунктом 3 статьи 217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Бюджетного кодекса Российской Федерации следующие основания для внесения изменений в показатели сводной бюджетной росписи 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Башкортостан, связанные с особенностями исполнения бюджета 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 и (или) перераспределения бюджетных ассигнований между главными распорядителями средств бюджета 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Башкортостан: 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 использование образованной в ходе исполнения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бюджета  сельского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 экономии по отдельным разделам, подразделам,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целевым статьям, видам расходов и статьям операций сектора государственного управления классификации расходов бюджетов;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 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принятие  администрацией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 решений об утверждении  муниципальных программ администрацией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Башкортостан;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 использование остатков средств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бюджета  сельского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 на 1 января 2020 года;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15</w:t>
      </w:r>
      <w:r>
        <w:rPr>
          <w:rFonts w:ascii="Times New Roman" w:hAnsi="Times New Roman"/>
          <w:sz w:val="28"/>
          <w:szCs w:val="28"/>
          <w:lang w:eastAsia="ru-RU"/>
        </w:rPr>
        <w:t xml:space="preserve">.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Настоящее  решение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вступает в силу с 1 января 2020 года.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16</w:t>
      </w:r>
      <w:r>
        <w:rPr>
          <w:rFonts w:ascii="Times New Roman" w:hAnsi="Times New Roman"/>
          <w:sz w:val="28"/>
          <w:szCs w:val="28"/>
          <w:lang w:eastAsia="ru-RU"/>
        </w:rPr>
        <w:t>. Контроль за исполнением настоящего решения возложить на Постоянную комиссию Совета по бюджету, налогам, вопросам муниципальной собственности (председатель – Самусенко В.В.).</w:t>
      </w:r>
    </w:p>
    <w:p w:rsidR="00A5416D" w:rsidRDefault="00A5416D" w:rsidP="00A541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5416D" w:rsidRDefault="00A5416D" w:rsidP="00A5416D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Глава сельского поселения </w:t>
      </w:r>
    </w:p>
    <w:p w:rsidR="00A5416D" w:rsidRDefault="00A5416D" w:rsidP="00A5416D">
      <w:pPr>
        <w:keepNext/>
        <w:spacing w:after="0" w:line="240" w:lineRule="auto"/>
        <w:outlineLvl w:val="2"/>
        <w:rPr>
          <w:rFonts w:ascii="Times New Roman" w:hAnsi="Times New Roman"/>
          <w:color w:val="000000"/>
          <w:sz w:val="28"/>
          <w:szCs w:val="20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0"/>
          <w:lang w:eastAsia="ru-RU"/>
        </w:rPr>
        <w:t>Кальтовский</w:t>
      </w:r>
      <w:proofErr w:type="spellEnd"/>
      <w:r>
        <w:rPr>
          <w:rFonts w:ascii="Times New Roman" w:hAnsi="Times New Roman"/>
          <w:color w:val="000000"/>
          <w:sz w:val="28"/>
          <w:szCs w:val="20"/>
          <w:lang w:eastAsia="ru-RU"/>
        </w:rPr>
        <w:t xml:space="preserve"> сельсовет</w:t>
      </w:r>
    </w:p>
    <w:p w:rsidR="00A5416D" w:rsidRDefault="00A5416D" w:rsidP="00A5416D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0"/>
          <w:lang w:eastAsia="ru-RU"/>
        </w:rPr>
      </w:pPr>
      <w:proofErr w:type="gramStart"/>
      <w:r>
        <w:rPr>
          <w:rFonts w:ascii="Times New Roman" w:hAnsi="Times New Roman"/>
          <w:sz w:val="28"/>
          <w:szCs w:val="20"/>
          <w:lang w:eastAsia="ru-RU"/>
        </w:rPr>
        <w:t>муниципального</w:t>
      </w:r>
      <w:proofErr w:type="gramEnd"/>
      <w:r>
        <w:rPr>
          <w:rFonts w:ascii="Times New Roman" w:hAnsi="Times New Roman"/>
          <w:sz w:val="28"/>
          <w:szCs w:val="20"/>
          <w:lang w:eastAsia="ru-RU"/>
        </w:rPr>
        <w:t xml:space="preserve"> района </w:t>
      </w:r>
      <w:proofErr w:type="spellStart"/>
      <w:r>
        <w:rPr>
          <w:rFonts w:ascii="Times New Roman" w:hAnsi="Times New Roman"/>
          <w:sz w:val="28"/>
          <w:szCs w:val="20"/>
          <w:lang w:eastAsia="ru-RU"/>
        </w:rPr>
        <w:t>Иглинский</w:t>
      </w:r>
      <w:proofErr w:type="spellEnd"/>
      <w:r>
        <w:rPr>
          <w:rFonts w:ascii="Times New Roman" w:hAnsi="Times New Roman"/>
          <w:sz w:val="28"/>
          <w:szCs w:val="20"/>
          <w:lang w:eastAsia="ru-RU"/>
        </w:rPr>
        <w:t xml:space="preserve"> район </w:t>
      </w:r>
    </w:p>
    <w:p w:rsidR="00A5416D" w:rsidRDefault="00A5416D" w:rsidP="00A5416D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Республики Башкортостан</w:t>
      </w:r>
      <w:r>
        <w:rPr>
          <w:rFonts w:ascii="Times New Roman" w:hAnsi="Times New Roman"/>
          <w:sz w:val="28"/>
          <w:szCs w:val="20"/>
          <w:lang w:eastAsia="ru-RU"/>
        </w:rPr>
        <w:tab/>
      </w:r>
      <w:r>
        <w:rPr>
          <w:rFonts w:ascii="Times New Roman" w:hAnsi="Times New Roman"/>
          <w:sz w:val="28"/>
          <w:szCs w:val="20"/>
          <w:lang w:eastAsia="ru-RU"/>
        </w:rPr>
        <w:tab/>
      </w:r>
      <w:r>
        <w:rPr>
          <w:rFonts w:ascii="Times New Roman" w:hAnsi="Times New Roman"/>
          <w:sz w:val="28"/>
          <w:szCs w:val="20"/>
          <w:lang w:eastAsia="ru-RU"/>
        </w:rPr>
        <w:tab/>
      </w:r>
      <w:r>
        <w:rPr>
          <w:rFonts w:ascii="Times New Roman" w:hAnsi="Times New Roman"/>
          <w:sz w:val="28"/>
          <w:szCs w:val="20"/>
          <w:lang w:eastAsia="ru-RU"/>
        </w:rPr>
        <w:tab/>
      </w:r>
      <w:r>
        <w:rPr>
          <w:rFonts w:ascii="Times New Roman" w:hAnsi="Times New Roman"/>
          <w:sz w:val="28"/>
          <w:szCs w:val="20"/>
          <w:lang w:eastAsia="ru-RU"/>
        </w:rPr>
        <w:tab/>
        <w:t xml:space="preserve">                  В.А. Кожанов</w:t>
      </w:r>
    </w:p>
    <w:p w:rsidR="00A5416D" w:rsidRDefault="00A5416D" w:rsidP="00A5416D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0"/>
          <w:lang w:eastAsia="ru-RU"/>
        </w:rPr>
      </w:pPr>
    </w:p>
    <w:p w:rsidR="00A5416D" w:rsidRDefault="00A5416D" w:rsidP="00A5416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27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декабря </w:t>
      </w:r>
      <w:r>
        <w:rPr>
          <w:rFonts w:ascii="Times New Roman" w:hAnsi="Times New Roman"/>
          <w:sz w:val="28"/>
          <w:szCs w:val="28"/>
          <w:lang w:eastAsia="ru-RU"/>
        </w:rPr>
        <w:t xml:space="preserve"> 2019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г.</w:t>
      </w:r>
    </w:p>
    <w:p w:rsidR="00A5416D" w:rsidRDefault="00A5416D" w:rsidP="00A5416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5416D" w:rsidRDefault="00A5416D" w:rsidP="00A5416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>50</w:t>
      </w:r>
    </w:p>
    <w:p w:rsidR="00A5416D" w:rsidRDefault="00A5416D" w:rsidP="00A5416D">
      <w:pPr>
        <w:ind w:left="-142" w:firstLine="142"/>
        <w:rPr>
          <w:rFonts w:ascii="MS Mincho" w:eastAsia="MS Mincho" w:hAnsi="MS Mincho" w:cs="MS Mincho"/>
          <w:b/>
          <w:sz w:val="28"/>
          <w:lang w:val="be-BY"/>
        </w:rPr>
      </w:pPr>
      <w:r>
        <w:rPr>
          <w:rFonts w:ascii="MS Mincho" w:eastAsia="MS Mincho" w:hAnsi="MS Mincho" w:cs="MS Mincho" w:hint="eastAsia"/>
          <w:b/>
          <w:sz w:val="28"/>
          <w:lang w:val="be-BY"/>
        </w:rPr>
        <w:t xml:space="preserve">                     </w:t>
      </w:r>
      <w:bookmarkStart w:id="0" w:name="_GoBack"/>
      <w:bookmarkEnd w:id="0"/>
      <w:r>
        <w:rPr>
          <w:rFonts w:ascii="MS Mincho" w:eastAsia="MS Mincho" w:hAnsi="MS Mincho" w:cs="MS Mincho" w:hint="eastAsia"/>
          <w:b/>
          <w:sz w:val="28"/>
          <w:lang w:val="be-BY"/>
        </w:rPr>
        <w:t xml:space="preserve">         </w:t>
      </w:r>
    </w:p>
    <w:p w:rsidR="005C316A" w:rsidRDefault="005C316A"/>
    <w:sectPr w:rsidR="005C316A" w:rsidSect="005C316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B32"/>
    <w:rsid w:val="00527B32"/>
    <w:rsid w:val="005C316A"/>
    <w:rsid w:val="007378ED"/>
    <w:rsid w:val="00A5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BBB1A-FFA1-434B-B1B9-06A6F991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16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2645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2019-12-23T12:39:00Z</cp:lastPrinted>
  <dcterms:created xsi:type="dcterms:W3CDTF">2019-12-23T12:29:00Z</dcterms:created>
  <dcterms:modified xsi:type="dcterms:W3CDTF">2019-12-23T12:40:00Z</dcterms:modified>
</cp:coreProperties>
</file>