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53" w:rsidRPr="00866753" w:rsidRDefault="00866753" w:rsidP="0086675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 xml:space="preserve">  Принят </w:t>
      </w:r>
      <w:r w:rsidRPr="00866753">
        <w:rPr>
          <w:rFonts w:ascii="Times New Roman" w:hAnsi="Times New Roman" w:cs="Times New Roman"/>
          <w:b/>
          <w:bCs/>
          <w:sz w:val="28"/>
          <w:szCs w:val="28"/>
        </w:rPr>
        <w:t xml:space="preserve">Федеральный </w:t>
      </w:r>
      <w:hyperlink r:id="rId4" w:history="1">
        <w:r w:rsidRPr="00866753">
          <w:rPr>
            <w:rStyle w:val="a3"/>
            <w:rFonts w:ascii="Times New Roman" w:hAnsi="Times New Roman" w:cs="Times New Roman"/>
            <w:b/>
            <w:bCs/>
            <w:color w:val="auto"/>
            <w:sz w:val="28"/>
            <w:szCs w:val="28"/>
            <w:u w:val="none"/>
          </w:rPr>
          <w:t>закон</w:t>
        </w:r>
      </w:hyperlink>
      <w:r w:rsidRPr="00866753">
        <w:rPr>
          <w:rFonts w:ascii="Times New Roman" w:hAnsi="Times New Roman" w:cs="Times New Roman"/>
          <w:b/>
          <w:bCs/>
          <w:sz w:val="28"/>
          <w:szCs w:val="28"/>
        </w:rPr>
        <w:t xml:space="preserve"> от 08.03.2015 № 22-ФЗ</w:t>
      </w:r>
      <w:r>
        <w:rPr>
          <w:rFonts w:ascii="Times New Roman" w:hAnsi="Times New Roman" w:cs="Times New Roman"/>
          <w:b/>
          <w:bCs/>
          <w:sz w:val="28"/>
          <w:szCs w:val="28"/>
        </w:rPr>
        <w:t xml:space="preserve"> </w:t>
      </w:r>
      <w:r w:rsidRPr="00866753">
        <w:rPr>
          <w:rFonts w:ascii="Times New Roman" w:hAnsi="Times New Roman" w:cs="Times New Roman"/>
          <w:b/>
          <w:bCs/>
          <w:sz w:val="28"/>
          <w:szCs w:val="28"/>
        </w:rPr>
        <w:t>«О введении в действие Кодекса административного судопроизводства Российской Федерации</w:t>
      </w:r>
      <w:r>
        <w:rPr>
          <w:rFonts w:ascii="Times New Roman" w:hAnsi="Times New Roman" w:cs="Times New Roman"/>
          <w:b/>
          <w:bCs/>
          <w:sz w:val="28"/>
          <w:szCs w:val="28"/>
        </w:rPr>
        <w:t>»</w:t>
      </w:r>
    </w:p>
    <w:p w:rsidR="00866753" w:rsidRPr="00866753" w:rsidRDefault="00866753" w:rsidP="00866753">
      <w:pPr>
        <w:widowControl w:val="0"/>
        <w:autoSpaceDE w:val="0"/>
        <w:autoSpaceDN w:val="0"/>
        <w:adjustRightInd w:val="0"/>
        <w:ind w:firstLine="540"/>
        <w:jc w:val="both"/>
        <w:rPr>
          <w:rFonts w:ascii="Times New Roman" w:hAnsi="Times New Roman" w:cs="Times New Roman"/>
          <w:bCs/>
          <w:sz w:val="28"/>
          <w:szCs w:val="28"/>
        </w:rPr>
      </w:pPr>
      <w:r w:rsidRPr="00866753">
        <w:rPr>
          <w:rFonts w:ascii="Times New Roman" w:hAnsi="Times New Roman" w:cs="Times New Roman"/>
          <w:bCs/>
          <w:sz w:val="28"/>
          <w:szCs w:val="28"/>
        </w:rPr>
        <w:t>С 15 сентября 2015 года вводится в действие Кодекс административного судопроизводства Российской Федерации.</w:t>
      </w:r>
    </w:p>
    <w:p w:rsidR="00866753" w:rsidRPr="00866753" w:rsidRDefault="00866753" w:rsidP="00866753">
      <w:pPr>
        <w:widowControl w:val="0"/>
        <w:autoSpaceDE w:val="0"/>
        <w:autoSpaceDN w:val="0"/>
        <w:adjustRightInd w:val="0"/>
        <w:ind w:firstLine="540"/>
        <w:jc w:val="both"/>
        <w:rPr>
          <w:rFonts w:ascii="Times New Roman" w:hAnsi="Times New Roman" w:cs="Times New Roman"/>
          <w:bCs/>
          <w:sz w:val="28"/>
          <w:szCs w:val="28"/>
        </w:rPr>
      </w:pPr>
      <w:r w:rsidRPr="00866753">
        <w:rPr>
          <w:rFonts w:ascii="Times New Roman" w:hAnsi="Times New Roman" w:cs="Times New Roman"/>
          <w:bCs/>
          <w:sz w:val="28"/>
          <w:szCs w:val="28"/>
        </w:rPr>
        <w:t>Дела, находящиеся в производстве Верховного Суда РФ и судов общей юрисдикции и не рассмотренные до 15 сентября 2015 года, подлежат рассмотрению и разрешению в порядке, предусмотренном Кодексом административного судопроизводства Российской Федерации.</w:t>
      </w:r>
    </w:p>
    <w:p w:rsidR="00866753" w:rsidRPr="00866753" w:rsidRDefault="00866753" w:rsidP="00866753">
      <w:pPr>
        <w:widowControl w:val="0"/>
        <w:autoSpaceDE w:val="0"/>
        <w:autoSpaceDN w:val="0"/>
        <w:adjustRightInd w:val="0"/>
        <w:ind w:firstLine="540"/>
        <w:jc w:val="both"/>
        <w:rPr>
          <w:rFonts w:ascii="Times New Roman" w:hAnsi="Times New Roman" w:cs="Times New Roman"/>
          <w:bCs/>
          <w:sz w:val="28"/>
          <w:szCs w:val="28"/>
        </w:rPr>
      </w:pPr>
      <w:r w:rsidRPr="00866753">
        <w:rPr>
          <w:rFonts w:ascii="Times New Roman" w:hAnsi="Times New Roman" w:cs="Times New Roman"/>
          <w:bCs/>
          <w:sz w:val="28"/>
          <w:szCs w:val="28"/>
        </w:rPr>
        <w:t>Не рассмотренные до 15 сентября 2015 года апелляционные, кассационные, надзорные жалобы (представления), частные жалобы (представления) разрешаются в соответствии с процессуальным законом, действующим на момент рассмотрения таких жалоб (представлений).</w:t>
      </w:r>
    </w:p>
    <w:p w:rsidR="00866753" w:rsidRPr="00866753" w:rsidRDefault="00866753" w:rsidP="00866753">
      <w:pPr>
        <w:widowControl w:val="0"/>
        <w:autoSpaceDE w:val="0"/>
        <w:autoSpaceDN w:val="0"/>
        <w:adjustRightInd w:val="0"/>
        <w:ind w:firstLine="540"/>
        <w:jc w:val="both"/>
        <w:rPr>
          <w:rFonts w:ascii="Times New Roman" w:hAnsi="Times New Roman" w:cs="Times New Roman"/>
          <w:bCs/>
          <w:sz w:val="28"/>
          <w:szCs w:val="28"/>
        </w:rPr>
      </w:pPr>
      <w:r w:rsidRPr="00866753">
        <w:rPr>
          <w:rFonts w:ascii="Times New Roman" w:hAnsi="Times New Roman" w:cs="Times New Roman"/>
          <w:bCs/>
          <w:sz w:val="28"/>
          <w:szCs w:val="28"/>
        </w:rPr>
        <w:t>Дела по требованиям о взыскании с физических лиц обязательных платежей и санкций подлежат рассмотрению в порядке, предусмотренном Кодексом административного судопроизводства Российской Федерации.</w:t>
      </w:r>
    </w:p>
    <w:p w:rsidR="00866753" w:rsidRDefault="00866753">
      <w:pPr>
        <w:rPr>
          <w:rFonts w:ascii="Times New Roman" w:hAnsi="Times New Roman" w:cs="Times New Roman"/>
          <w:sz w:val="28"/>
          <w:szCs w:val="28"/>
        </w:rPr>
      </w:pPr>
    </w:p>
    <w:p w:rsidR="00803521" w:rsidRDefault="00866753">
      <w:pPr>
        <w:rPr>
          <w:rFonts w:ascii="Times New Roman" w:hAnsi="Times New Roman" w:cs="Times New Roman"/>
          <w:sz w:val="28"/>
          <w:szCs w:val="28"/>
        </w:rPr>
      </w:pPr>
      <w:r w:rsidRPr="00866753">
        <w:rPr>
          <w:rFonts w:ascii="Times New Roman" w:hAnsi="Times New Roman" w:cs="Times New Roman"/>
          <w:sz w:val="28"/>
          <w:szCs w:val="28"/>
        </w:rPr>
        <w:t xml:space="preserve">Помощник прокурора              </w:t>
      </w:r>
      <w:r>
        <w:rPr>
          <w:rFonts w:ascii="Times New Roman" w:hAnsi="Times New Roman" w:cs="Times New Roman"/>
          <w:sz w:val="28"/>
          <w:szCs w:val="28"/>
        </w:rPr>
        <w:t xml:space="preserve">                                                      </w:t>
      </w:r>
      <w:r w:rsidRPr="00866753">
        <w:rPr>
          <w:rFonts w:ascii="Times New Roman" w:hAnsi="Times New Roman" w:cs="Times New Roman"/>
          <w:sz w:val="28"/>
          <w:szCs w:val="28"/>
        </w:rPr>
        <w:t xml:space="preserve"> Р.М.  Мигранов</w:t>
      </w: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866753" w:rsidRDefault="00866753">
      <w:pPr>
        <w:rPr>
          <w:rFonts w:ascii="Times New Roman" w:hAnsi="Times New Roman" w:cs="Times New Roman"/>
          <w:sz w:val="28"/>
          <w:szCs w:val="28"/>
        </w:rPr>
      </w:pPr>
    </w:p>
    <w:p w:rsidR="00A91398" w:rsidRDefault="00A91398">
      <w:pPr>
        <w:rPr>
          <w:rFonts w:ascii="Times New Roman" w:hAnsi="Times New Roman" w:cs="Times New Roman"/>
          <w:sz w:val="28"/>
          <w:szCs w:val="28"/>
        </w:rPr>
      </w:pPr>
    </w:p>
    <w:p w:rsidR="00866753" w:rsidRPr="00866753" w:rsidRDefault="007566E4" w:rsidP="00866753">
      <w:pPr>
        <w:widowControl w:val="0"/>
        <w:autoSpaceDE w:val="0"/>
        <w:autoSpaceDN w:val="0"/>
        <w:adjustRightInd w:val="0"/>
        <w:ind w:left="540"/>
        <w:jc w:val="both"/>
        <w:rPr>
          <w:rFonts w:ascii="Times New Roman" w:hAnsi="Times New Roman" w:cs="Times New Roman"/>
          <w:b/>
          <w:bCs/>
          <w:sz w:val="28"/>
          <w:szCs w:val="28"/>
        </w:rPr>
      </w:pPr>
      <w:hyperlink r:id="rId5" w:history="1">
        <w:r w:rsidR="00866753" w:rsidRPr="00866753">
          <w:rPr>
            <w:rStyle w:val="a3"/>
            <w:rFonts w:ascii="Times New Roman" w:hAnsi="Times New Roman" w:cs="Times New Roman"/>
            <w:b/>
            <w:bCs/>
            <w:color w:val="auto"/>
            <w:sz w:val="28"/>
            <w:szCs w:val="28"/>
            <w:u w:val="none"/>
          </w:rPr>
          <w:t>Постановление</w:t>
        </w:r>
      </w:hyperlink>
      <w:r w:rsidR="00866753" w:rsidRPr="00866753">
        <w:rPr>
          <w:rFonts w:ascii="Times New Roman" w:hAnsi="Times New Roman" w:cs="Times New Roman"/>
          <w:b/>
          <w:bCs/>
          <w:sz w:val="28"/>
          <w:szCs w:val="28"/>
        </w:rPr>
        <w:t xml:space="preserve"> Конститу</w:t>
      </w:r>
      <w:r w:rsidR="00866753">
        <w:rPr>
          <w:rFonts w:ascii="Times New Roman" w:hAnsi="Times New Roman" w:cs="Times New Roman"/>
          <w:b/>
          <w:bCs/>
          <w:sz w:val="28"/>
          <w:szCs w:val="28"/>
        </w:rPr>
        <w:t>ционного Суда РФ от 12.03.2015 №</w:t>
      </w:r>
      <w:r w:rsidR="00866753" w:rsidRPr="00866753">
        <w:rPr>
          <w:rFonts w:ascii="Times New Roman" w:hAnsi="Times New Roman" w:cs="Times New Roman"/>
          <w:b/>
          <w:bCs/>
          <w:sz w:val="28"/>
          <w:szCs w:val="28"/>
        </w:rPr>
        <w:t xml:space="preserve"> 4-П</w:t>
      </w:r>
    </w:p>
    <w:p w:rsidR="00866753" w:rsidRPr="00866753" w:rsidRDefault="00866753" w:rsidP="00866753">
      <w:pPr>
        <w:widowControl w:val="0"/>
        <w:autoSpaceDE w:val="0"/>
        <w:autoSpaceDN w:val="0"/>
        <w:adjustRightInd w:val="0"/>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16292">
        <w:rPr>
          <w:rFonts w:ascii="Times New Roman" w:hAnsi="Times New Roman" w:cs="Times New Roman"/>
          <w:b/>
          <w:bCs/>
          <w:sz w:val="28"/>
          <w:szCs w:val="28"/>
        </w:rPr>
        <w:t xml:space="preserve">Разъяснение постановления Конституционного суда РФ </w:t>
      </w:r>
      <w:r>
        <w:rPr>
          <w:rFonts w:ascii="Times New Roman" w:hAnsi="Times New Roman" w:cs="Times New Roman"/>
          <w:b/>
          <w:bCs/>
          <w:sz w:val="28"/>
          <w:szCs w:val="28"/>
        </w:rPr>
        <w:t>«</w:t>
      </w:r>
      <w:r w:rsidRPr="00866753">
        <w:rPr>
          <w:rFonts w:ascii="Times New Roman" w:hAnsi="Times New Roman" w:cs="Times New Roman"/>
          <w:b/>
          <w:bCs/>
          <w:sz w:val="28"/>
          <w:szCs w:val="28"/>
        </w:rPr>
        <w:t>По делу о проверке конституционности положений части четвертой ст</w:t>
      </w:r>
      <w:r>
        <w:rPr>
          <w:rFonts w:ascii="Times New Roman" w:hAnsi="Times New Roman" w:cs="Times New Roman"/>
          <w:b/>
          <w:bCs/>
          <w:sz w:val="28"/>
          <w:szCs w:val="28"/>
        </w:rPr>
        <w:t>атьи 25.10 Федерального закона «</w:t>
      </w:r>
      <w:r w:rsidRPr="00866753">
        <w:rPr>
          <w:rFonts w:ascii="Times New Roman" w:hAnsi="Times New Roman" w:cs="Times New Roman"/>
          <w:b/>
          <w:bCs/>
          <w:sz w:val="28"/>
          <w:szCs w:val="28"/>
        </w:rPr>
        <w:t>О порядке выезда из Российской Федерации и въезда в Российскую Федерацию</w:t>
      </w:r>
      <w:r>
        <w:rPr>
          <w:rFonts w:ascii="Times New Roman" w:hAnsi="Times New Roman" w:cs="Times New Roman"/>
          <w:b/>
          <w:bCs/>
          <w:sz w:val="28"/>
          <w:szCs w:val="28"/>
        </w:rPr>
        <w:t>»</w:t>
      </w:r>
      <w:r w:rsidRPr="00866753">
        <w:rPr>
          <w:rFonts w:ascii="Times New Roman" w:hAnsi="Times New Roman" w:cs="Times New Roman"/>
          <w:b/>
          <w:bCs/>
          <w:sz w:val="28"/>
          <w:szCs w:val="28"/>
        </w:rPr>
        <w:t xml:space="preserve">, подпункта 13 пункта </w:t>
      </w:r>
      <w:r>
        <w:rPr>
          <w:rFonts w:ascii="Times New Roman" w:hAnsi="Times New Roman" w:cs="Times New Roman"/>
          <w:b/>
          <w:bCs/>
          <w:sz w:val="28"/>
          <w:szCs w:val="28"/>
        </w:rPr>
        <w:t>1 статьи 7 Федерального закона «</w:t>
      </w:r>
      <w:r w:rsidRPr="00866753">
        <w:rPr>
          <w:rFonts w:ascii="Times New Roman" w:hAnsi="Times New Roman" w:cs="Times New Roman"/>
          <w:b/>
          <w:bCs/>
          <w:sz w:val="28"/>
          <w:szCs w:val="28"/>
        </w:rPr>
        <w:t>О правовом положении иностранных граждан в Российской Федерации</w:t>
      </w:r>
      <w:r>
        <w:rPr>
          <w:rFonts w:ascii="Times New Roman" w:hAnsi="Times New Roman" w:cs="Times New Roman"/>
          <w:b/>
          <w:bCs/>
          <w:sz w:val="28"/>
          <w:szCs w:val="28"/>
        </w:rPr>
        <w:t>»</w:t>
      </w:r>
      <w:r w:rsidRPr="00866753">
        <w:rPr>
          <w:rFonts w:ascii="Times New Roman" w:hAnsi="Times New Roman" w:cs="Times New Roman"/>
          <w:b/>
          <w:bCs/>
          <w:sz w:val="28"/>
          <w:szCs w:val="28"/>
        </w:rPr>
        <w:t xml:space="preserve"> и пункта 2 ст</w:t>
      </w:r>
      <w:r>
        <w:rPr>
          <w:rFonts w:ascii="Times New Roman" w:hAnsi="Times New Roman" w:cs="Times New Roman"/>
          <w:b/>
          <w:bCs/>
          <w:sz w:val="28"/>
          <w:szCs w:val="28"/>
        </w:rPr>
        <w:t>атьи 11 Федерального закона «</w:t>
      </w:r>
      <w:r w:rsidRPr="00866753">
        <w:rPr>
          <w:rFonts w:ascii="Times New Roman" w:hAnsi="Times New Roman" w:cs="Times New Roman"/>
          <w:b/>
          <w:bCs/>
          <w:sz w:val="28"/>
          <w:szCs w:val="28"/>
        </w:rPr>
        <w:t>О предупреждении распространения в Российской Федерации заболевания, вызываемого вирусом иммунод</w:t>
      </w:r>
      <w:r>
        <w:rPr>
          <w:rFonts w:ascii="Times New Roman" w:hAnsi="Times New Roman" w:cs="Times New Roman"/>
          <w:b/>
          <w:bCs/>
          <w:sz w:val="28"/>
          <w:szCs w:val="28"/>
        </w:rPr>
        <w:t>ефицита человека (ВИЧ-инфекции)»</w:t>
      </w:r>
      <w:r w:rsidRPr="00866753">
        <w:rPr>
          <w:rFonts w:ascii="Times New Roman" w:hAnsi="Times New Roman" w:cs="Times New Roman"/>
          <w:b/>
          <w:bCs/>
          <w:sz w:val="28"/>
          <w:szCs w:val="28"/>
        </w:rPr>
        <w:t xml:space="preserve"> </w:t>
      </w:r>
      <w:r>
        <w:rPr>
          <w:rFonts w:ascii="Times New Roman" w:hAnsi="Times New Roman" w:cs="Times New Roman"/>
          <w:b/>
          <w:bCs/>
          <w:sz w:val="28"/>
          <w:szCs w:val="28"/>
        </w:rPr>
        <w:t>в связи с жалобами ряда граждан»</w:t>
      </w:r>
    </w:p>
    <w:p w:rsidR="00866753" w:rsidRPr="00866753" w:rsidRDefault="00866753" w:rsidP="00866753">
      <w:pPr>
        <w:widowControl w:val="0"/>
        <w:autoSpaceDE w:val="0"/>
        <w:autoSpaceDN w:val="0"/>
        <w:adjustRightInd w:val="0"/>
        <w:ind w:left="-284"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66753">
        <w:rPr>
          <w:rFonts w:ascii="Times New Roman" w:hAnsi="Times New Roman" w:cs="Times New Roman"/>
          <w:bCs/>
          <w:sz w:val="28"/>
          <w:szCs w:val="28"/>
        </w:rPr>
        <w:t xml:space="preserve">Конституционный Суд РФ признал положения части четвертой статьи </w:t>
      </w:r>
      <w:r>
        <w:rPr>
          <w:rFonts w:ascii="Times New Roman" w:hAnsi="Times New Roman" w:cs="Times New Roman"/>
          <w:bCs/>
          <w:sz w:val="28"/>
          <w:szCs w:val="28"/>
        </w:rPr>
        <w:t>25.10 Федерального закона «</w:t>
      </w:r>
      <w:r w:rsidRPr="00866753">
        <w:rPr>
          <w:rFonts w:ascii="Times New Roman" w:hAnsi="Times New Roman" w:cs="Times New Roman"/>
          <w:bCs/>
          <w:sz w:val="28"/>
          <w:szCs w:val="28"/>
        </w:rPr>
        <w:t xml:space="preserve">О порядке выезда из Российской Федерации </w:t>
      </w:r>
      <w:r>
        <w:rPr>
          <w:rFonts w:ascii="Times New Roman" w:hAnsi="Times New Roman" w:cs="Times New Roman"/>
          <w:bCs/>
          <w:sz w:val="28"/>
          <w:szCs w:val="28"/>
        </w:rPr>
        <w:t>и въезда в Российскую Федерацию»</w:t>
      </w:r>
      <w:r w:rsidRPr="00866753">
        <w:rPr>
          <w:rFonts w:ascii="Times New Roman" w:hAnsi="Times New Roman" w:cs="Times New Roman"/>
          <w:bCs/>
          <w:sz w:val="28"/>
          <w:szCs w:val="28"/>
        </w:rPr>
        <w:t>, подпункта 13 пункта</w:t>
      </w:r>
      <w:r>
        <w:rPr>
          <w:rFonts w:ascii="Times New Roman" w:hAnsi="Times New Roman" w:cs="Times New Roman"/>
          <w:bCs/>
          <w:sz w:val="28"/>
          <w:szCs w:val="28"/>
        </w:rPr>
        <w:t xml:space="preserve"> 1 статьи 7 Федерального закон «</w:t>
      </w:r>
      <w:r w:rsidRPr="00866753">
        <w:rPr>
          <w:rFonts w:ascii="Times New Roman" w:hAnsi="Times New Roman" w:cs="Times New Roman"/>
          <w:bCs/>
          <w:sz w:val="28"/>
          <w:szCs w:val="28"/>
        </w:rPr>
        <w:t>О правовом положении иностранных граждан в Российской Федерации</w:t>
      </w:r>
      <w:r>
        <w:rPr>
          <w:rFonts w:ascii="Times New Roman" w:hAnsi="Times New Roman" w:cs="Times New Roman"/>
          <w:bCs/>
          <w:sz w:val="28"/>
          <w:szCs w:val="28"/>
        </w:rPr>
        <w:t>»</w:t>
      </w:r>
      <w:r w:rsidRPr="00866753">
        <w:rPr>
          <w:rFonts w:ascii="Times New Roman" w:hAnsi="Times New Roman" w:cs="Times New Roman"/>
          <w:bCs/>
          <w:sz w:val="28"/>
          <w:szCs w:val="28"/>
        </w:rPr>
        <w:t xml:space="preserve"> и пункта 2 статьи 11 Федерального закона </w:t>
      </w:r>
      <w:r>
        <w:rPr>
          <w:rFonts w:ascii="Times New Roman" w:hAnsi="Times New Roman" w:cs="Times New Roman"/>
          <w:bCs/>
          <w:sz w:val="28"/>
          <w:szCs w:val="28"/>
        </w:rPr>
        <w:t>«</w:t>
      </w:r>
      <w:r w:rsidRPr="00866753">
        <w:rPr>
          <w:rFonts w:ascii="Times New Roman" w:hAnsi="Times New Roman" w:cs="Times New Roman"/>
          <w:bCs/>
          <w:sz w:val="28"/>
          <w:szCs w:val="28"/>
        </w:rPr>
        <w:t>О предупреждении распространения в Российской Федерации заболевания, вызываемого вирусом иммунодефицита человека (ВИЧ-инфекции)</w:t>
      </w:r>
      <w:r>
        <w:rPr>
          <w:rFonts w:ascii="Times New Roman" w:hAnsi="Times New Roman" w:cs="Times New Roman"/>
          <w:bCs/>
          <w:sz w:val="28"/>
          <w:szCs w:val="28"/>
        </w:rPr>
        <w:t>»</w:t>
      </w:r>
      <w:r w:rsidRPr="00866753">
        <w:rPr>
          <w:rFonts w:ascii="Times New Roman" w:hAnsi="Times New Roman" w:cs="Times New Roman"/>
          <w:bCs/>
          <w:sz w:val="28"/>
          <w:szCs w:val="28"/>
        </w:rPr>
        <w:t xml:space="preserve"> не соответствующими Конституции РФ в той мере, в какой эти положения позволяют принимать в отношении иностранного гражданина или лица без гражданства, члены семьи которого постоянно проживают на территории Российской Федерации, решение о нежелательности его проживания в Российской Федерации и о его депортации либо об отказе такому лицу во въезде в Российскую Федерацию, в выдаче разрешения на временное проживание в Российской Федерации или об аннулировании ранее выданного разрешения исключительно на основании факта наличия у такого лица ВИЧ-инфекции, при отсутствии как нарушений с его стороны требований, которые установлены законодательством в отношении ВИЧ-инфицированных лиц и направлены на предотвращение дальнейшего распространения данного заболевания, так и иных обстоятельств, свидетельствующих о необходимости применения к этому лицу подобных ограничений.</w:t>
      </w:r>
    </w:p>
    <w:p w:rsidR="00866753" w:rsidRPr="00866753" w:rsidRDefault="00866753" w:rsidP="00866753">
      <w:pPr>
        <w:widowControl w:val="0"/>
        <w:autoSpaceDE w:val="0"/>
        <w:autoSpaceDN w:val="0"/>
        <w:adjustRightInd w:val="0"/>
        <w:ind w:left="-284" w:firstLine="540"/>
        <w:jc w:val="both"/>
        <w:rPr>
          <w:rFonts w:ascii="Times New Roman" w:hAnsi="Times New Roman" w:cs="Times New Roman"/>
          <w:bCs/>
          <w:sz w:val="28"/>
          <w:szCs w:val="28"/>
        </w:rPr>
      </w:pPr>
      <w:r w:rsidRPr="00866753">
        <w:rPr>
          <w:rFonts w:ascii="Times New Roman" w:hAnsi="Times New Roman" w:cs="Times New Roman"/>
          <w:bCs/>
          <w:sz w:val="28"/>
          <w:szCs w:val="28"/>
        </w:rPr>
        <w:t xml:space="preserve">Конституционный Суд РФ, в частности, отметил, что действующее законодательство не требует обязательного медицинского обследования и получения сертификата об отсутствии заболевания, вызываемого вирусом иммунодефицита человека (ВИЧ-инфекции), от иностранных граждан и лиц без гражданства, которые временно пребывают на территории Российской Федерации - как на основании полученной визы на срок ее действия, так и (для граждан ряда иностранных государств) без оформления визы на срок, который, по общему правилу, не может превышать девяноста суток суммарно в течение каждого периода в сто восемьдесят суток. Тем самым режим временного пребывания, который </w:t>
      </w:r>
      <w:r w:rsidRPr="00866753">
        <w:rPr>
          <w:rFonts w:ascii="Times New Roman" w:hAnsi="Times New Roman" w:cs="Times New Roman"/>
          <w:bCs/>
          <w:sz w:val="28"/>
          <w:szCs w:val="28"/>
        </w:rPr>
        <w:lastRenderedPageBreak/>
        <w:t>используется (зачастую неоднократно) большинством иностранных граждан и лиц без гражданства, включая туристов и мигрантов, не предполагает распространение на таких лиц ограничений, установленных действующим миграционным законодательством в отношении тех страдающих данным заболеванием иностранных граждан и лиц без гражданства, которые имеют намерение проживать в Российской Федерации длительное время, поскольку здесь постоянно проживают их семьи.</w:t>
      </w:r>
    </w:p>
    <w:p w:rsidR="00866753" w:rsidRDefault="00866753" w:rsidP="00866753">
      <w:pPr>
        <w:widowControl w:val="0"/>
        <w:autoSpaceDE w:val="0"/>
        <w:autoSpaceDN w:val="0"/>
        <w:adjustRightInd w:val="0"/>
        <w:ind w:left="-284" w:firstLine="540"/>
        <w:jc w:val="both"/>
        <w:rPr>
          <w:rFonts w:ascii="Times New Roman" w:hAnsi="Times New Roman" w:cs="Times New Roman"/>
          <w:bCs/>
          <w:sz w:val="28"/>
          <w:szCs w:val="28"/>
        </w:rPr>
      </w:pPr>
      <w:r w:rsidRPr="00866753">
        <w:rPr>
          <w:rFonts w:ascii="Times New Roman" w:hAnsi="Times New Roman" w:cs="Times New Roman"/>
          <w:bCs/>
          <w:sz w:val="28"/>
          <w:szCs w:val="28"/>
        </w:rPr>
        <w:t>Исходя из этого принятие в отношении страдающего ВИЧ-инфекцией иностранного гражданина или лица без гражданства, члены семьи которого постоянно проживают на территории Российской Федерации, решения о нежелательности его проживания в Российской Федерации либо об отказе в выдаче ему разрешения на временное проживание в Российской Федерации или об аннулировании ранее выданного разрешения и о депортации такого лица, при отсутствии с его стороны нарушений требований, которые установлены законодательством в отношении ВИЧ-инфицированных лиц, направлены на предотвращение дальнейшего распространения данного заболевания и соблюдение которых не позволяет рассматривать такое лицо в качестве несущего повышенные риски для окружающих сверх обусловленных свойствами данного заболевания (как они выявлены медициной на сегодняшний день), а также при отсутствии иных обстоятельств, свидетельствующих о необходимости применения к нему подобных ограничений, не может быть признано соразмерным и адекватным конституционно значимым целям и ценностям.</w:t>
      </w:r>
    </w:p>
    <w:p w:rsidR="00866753" w:rsidRDefault="00866753" w:rsidP="00866753">
      <w:pPr>
        <w:widowControl w:val="0"/>
        <w:autoSpaceDE w:val="0"/>
        <w:autoSpaceDN w:val="0"/>
        <w:adjustRightInd w:val="0"/>
        <w:ind w:left="-284"/>
        <w:jc w:val="both"/>
        <w:rPr>
          <w:rFonts w:ascii="Times New Roman" w:hAnsi="Times New Roman" w:cs="Times New Roman"/>
          <w:bCs/>
          <w:sz w:val="28"/>
          <w:szCs w:val="28"/>
        </w:rPr>
      </w:pPr>
      <w:r>
        <w:rPr>
          <w:rFonts w:ascii="Times New Roman" w:hAnsi="Times New Roman" w:cs="Times New Roman"/>
          <w:bCs/>
          <w:sz w:val="28"/>
          <w:szCs w:val="28"/>
        </w:rPr>
        <w:t xml:space="preserve">Заместитель прокурора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Р.Р. Бадертдинов</w:t>
      </w: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8951DD" w:rsidRDefault="008951DD" w:rsidP="00866753">
      <w:pPr>
        <w:widowControl w:val="0"/>
        <w:autoSpaceDE w:val="0"/>
        <w:autoSpaceDN w:val="0"/>
        <w:adjustRightInd w:val="0"/>
        <w:ind w:left="-284"/>
        <w:jc w:val="both"/>
        <w:rPr>
          <w:rFonts w:ascii="Times New Roman" w:hAnsi="Times New Roman" w:cs="Times New Roman"/>
          <w:bCs/>
          <w:sz w:val="28"/>
          <w:szCs w:val="28"/>
        </w:rPr>
      </w:pPr>
    </w:p>
    <w:p w:rsidR="006B5406" w:rsidRPr="002F232C" w:rsidRDefault="006B5406" w:rsidP="002F232C">
      <w:pPr>
        <w:widowControl w:val="0"/>
        <w:autoSpaceDE w:val="0"/>
        <w:autoSpaceDN w:val="0"/>
        <w:adjustRightInd w:val="0"/>
        <w:jc w:val="both"/>
        <w:rPr>
          <w:rFonts w:ascii="Times New Roman" w:hAnsi="Times New Roman" w:cs="Times New Roman"/>
          <w:b/>
          <w:bCs/>
          <w:sz w:val="28"/>
          <w:szCs w:val="28"/>
        </w:rPr>
      </w:pPr>
      <w:r w:rsidRPr="006B5406">
        <w:rPr>
          <w:rFonts w:ascii="Times New Roman" w:hAnsi="Times New Roman" w:cs="Times New Roman"/>
          <w:b/>
          <w:bCs/>
          <w:sz w:val="28"/>
          <w:szCs w:val="28"/>
        </w:rPr>
        <w:t xml:space="preserve">          </w:t>
      </w:r>
      <w:r w:rsidR="002F232C">
        <w:rPr>
          <w:rFonts w:ascii="Times New Roman" w:hAnsi="Times New Roman" w:cs="Times New Roman"/>
          <w:b/>
          <w:bCs/>
          <w:sz w:val="28"/>
          <w:szCs w:val="28"/>
        </w:rPr>
        <w:t xml:space="preserve">Принят </w:t>
      </w:r>
      <w:r w:rsidRPr="006B5406">
        <w:rPr>
          <w:rFonts w:ascii="Times New Roman" w:hAnsi="Times New Roman" w:cs="Times New Roman"/>
          <w:b/>
          <w:bCs/>
          <w:sz w:val="28"/>
          <w:szCs w:val="28"/>
        </w:rPr>
        <w:t xml:space="preserve">Федеральный </w:t>
      </w:r>
      <w:hyperlink r:id="rId6" w:history="1">
        <w:r w:rsidRPr="008571A1">
          <w:rPr>
            <w:rStyle w:val="a3"/>
            <w:rFonts w:ascii="Times New Roman" w:hAnsi="Times New Roman" w:cs="Times New Roman"/>
            <w:b/>
            <w:bCs/>
            <w:color w:val="auto"/>
            <w:sz w:val="28"/>
            <w:szCs w:val="28"/>
            <w:u w:val="none"/>
          </w:rPr>
          <w:t>закон</w:t>
        </w:r>
      </w:hyperlink>
      <w:r w:rsidR="002F232C">
        <w:rPr>
          <w:rFonts w:ascii="Times New Roman" w:hAnsi="Times New Roman" w:cs="Times New Roman"/>
          <w:b/>
          <w:bCs/>
          <w:sz w:val="28"/>
          <w:szCs w:val="28"/>
        </w:rPr>
        <w:t xml:space="preserve"> от 08.03.2015 № 43-ФЗ «</w:t>
      </w:r>
      <w:r w:rsidRPr="006B5406">
        <w:rPr>
          <w:rFonts w:ascii="Times New Roman" w:hAnsi="Times New Roman" w:cs="Times New Roman"/>
          <w:b/>
          <w:bCs/>
          <w:sz w:val="28"/>
          <w:szCs w:val="28"/>
        </w:rPr>
        <w:t>О внесении изменений в статьи 27 и 38 Федерального закон</w:t>
      </w:r>
      <w:r w:rsidR="002F232C">
        <w:rPr>
          <w:rFonts w:ascii="Times New Roman" w:hAnsi="Times New Roman" w:cs="Times New Roman"/>
          <w:b/>
          <w:bCs/>
          <w:sz w:val="28"/>
          <w:szCs w:val="28"/>
        </w:rPr>
        <w:t>а «Об общественных объединениях»</w:t>
      </w:r>
      <w:r w:rsidRPr="006B5406">
        <w:rPr>
          <w:rFonts w:ascii="Times New Roman" w:hAnsi="Times New Roman" w:cs="Times New Roman"/>
          <w:b/>
          <w:bCs/>
          <w:sz w:val="28"/>
          <w:szCs w:val="28"/>
        </w:rPr>
        <w:t xml:space="preserve"> и статью 32 Федерального закона</w:t>
      </w:r>
      <w:r w:rsidR="002F232C">
        <w:rPr>
          <w:rFonts w:ascii="Times New Roman" w:hAnsi="Times New Roman" w:cs="Times New Roman"/>
          <w:b/>
          <w:bCs/>
          <w:sz w:val="28"/>
          <w:szCs w:val="28"/>
        </w:rPr>
        <w:t xml:space="preserve"> «О некоммерческих организациях»</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Федеральным законом определены основания и порядок исключения общественных объединений и иных некоммерческих организаций из реестра некоммерческих организаций, выполняющих функции иностранного агента, в случае прекращения ими деятельности в качестве иностранного агента.</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Для исключения некоммерческой организации из указанного реестра такая организация подает в уполномоченный федеральный орган исполнительной власти соответствующее заявление по установленной форме.</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По получении заявления уполномоченный федеральный орган исполнительной власти незамедлительно с извещением органов прокуратуры проводит проверку некоммерческой организации, по результатам которой принимается решение об исключении ее из реестра некоммерческих организаций, выполняющих функции иностранного агента, или об отказе в исключении из реестра.</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Решение об исключении некоммерческой организации из указанного реестра принимается в случае, если по результатам проверки установлено, что:</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некоммерческая организация прекратила свою деятельность в связи с ее ликвидацией или реорганизацией либо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некоммерческая организация в течение года, предшествовавшего подаче заявления, не получала денежных средств и иного имущества от иностранных источников и (или) не участвовала в политической деятельности, осуществляемой на территории Российской Федерации;</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некоммерческая организация, ранее исключавшаяся из указанного реестра, в течение трех лет, предшествовавших подаче заявления, не получала денежных средств и иного имущества от иностранных источников и (или) не участвовала в политической деятельности, осуществляемой на территории Российской Федерации;</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lastRenderedPageBreak/>
        <w:t>некоммерческая организация не позднее чем через три месяца со дня включения ее в указанный реестр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6B5406" w:rsidRPr="006B5406" w:rsidRDefault="006B5406" w:rsidP="006B5406">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Решение об исключении некоммерческой организации из реестра некоммерческих организаций, выполняющих функции иностранного агента, принимается не позднее чем через три месяца со дня получения от некоммерческой организации заявления об исключении ее из реестра.</w:t>
      </w:r>
    </w:p>
    <w:p w:rsidR="006B5406" w:rsidRPr="006B5406" w:rsidRDefault="006B5406" w:rsidP="002F232C">
      <w:pPr>
        <w:widowControl w:val="0"/>
        <w:autoSpaceDE w:val="0"/>
        <w:autoSpaceDN w:val="0"/>
        <w:adjustRightInd w:val="0"/>
        <w:ind w:firstLine="540"/>
        <w:jc w:val="both"/>
        <w:rPr>
          <w:rFonts w:ascii="Times New Roman" w:hAnsi="Times New Roman" w:cs="Times New Roman"/>
          <w:bCs/>
          <w:sz w:val="28"/>
          <w:szCs w:val="28"/>
        </w:rPr>
      </w:pPr>
      <w:r w:rsidRPr="006B5406">
        <w:rPr>
          <w:rFonts w:ascii="Times New Roman" w:hAnsi="Times New Roman" w:cs="Times New Roman"/>
          <w:bCs/>
          <w:sz w:val="28"/>
          <w:szCs w:val="28"/>
        </w:rPr>
        <w:t>Аналогичные порядок и основания исключения из реестра устанавливаются и для общественного объединения, являющегося юридическим лицом.</w:t>
      </w:r>
    </w:p>
    <w:p w:rsidR="008951DD" w:rsidRDefault="002F232C" w:rsidP="00866753">
      <w:pPr>
        <w:widowControl w:val="0"/>
        <w:autoSpaceDE w:val="0"/>
        <w:autoSpaceDN w:val="0"/>
        <w:adjustRightInd w:val="0"/>
        <w:ind w:left="-284"/>
        <w:jc w:val="both"/>
        <w:rPr>
          <w:rFonts w:ascii="Times New Roman" w:hAnsi="Times New Roman" w:cs="Times New Roman"/>
          <w:bCs/>
          <w:sz w:val="28"/>
          <w:szCs w:val="28"/>
        </w:rPr>
      </w:pPr>
      <w:r>
        <w:rPr>
          <w:rFonts w:ascii="Times New Roman" w:hAnsi="Times New Roman" w:cs="Times New Roman"/>
          <w:bCs/>
          <w:sz w:val="28"/>
          <w:szCs w:val="28"/>
        </w:rPr>
        <w:t xml:space="preserve">Помощник прокурора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Е.Б. Хабибрахманова</w:t>
      </w: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AE1523" w:rsidRPr="00305F52" w:rsidRDefault="00305F52" w:rsidP="00AE1523">
      <w:pPr>
        <w:widowControl w:val="0"/>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 xml:space="preserve">        Вступил в силу </w:t>
      </w:r>
      <w:r w:rsidR="00AE1523" w:rsidRPr="00AE1523">
        <w:rPr>
          <w:rFonts w:ascii="Times New Roman" w:hAnsi="Times New Roman" w:cs="Times New Roman"/>
          <w:b/>
          <w:sz w:val="28"/>
          <w:szCs w:val="28"/>
        </w:rPr>
        <w:t xml:space="preserve">Федеральный </w:t>
      </w:r>
      <w:hyperlink r:id="rId7" w:history="1">
        <w:r w:rsidR="00AE1523" w:rsidRPr="00AE1523">
          <w:rPr>
            <w:rStyle w:val="a3"/>
            <w:rFonts w:ascii="Times New Roman" w:hAnsi="Times New Roman" w:cs="Times New Roman"/>
            <w:b/>
            <w:color w:val="auto"/>
            <w:sz w:val="28"/>
            <w:szCs w:val="28"/>
            <w:u w:val="none"/>
          </w:rPr>
          <w:t>закон</w:t>
        </w:r>
      </w:hyperlink>
      <w:r w:rsidR="00AE1523" w:rsidRPr="00AE1523">
        <w:rPr>
          <w:rFonts w:ascii="Times New Roman" w:hAnsi="Times New Roman" w:cs="Times New Roman"/>
          <w:b/>
          <w:sz w:val="28"/>
          <w:szCs w:val="28"/>
        </w:rPr>
        <w:t xml:space="preserve"> от 28.02.2015 № 19-ФЗ «О внесении изменения в статью 2 Федерального закона «О введении в действие Жилищного кодекса Российской Федерации»</w:t>
      </w:r>
      <w:r>
        <w:rPr>
          <w:rFonts w:ascii="Times New Roman" w:hAnsi="Times New Roman" w:cs="Times New Roman"/>
          <w:sz w:val="28"/>
          <w:szCs w:val="28"/>
        </w:rPr>
        <w:t xml:space="preserve">        </w:t>
      </w:r>
    </w:p>
    <w:p w:rsidR="00AE1523" w:rsidRPr="00AE1523" w:rsidRDefault="00AE1523" w:rsidP="00AE1523">
      <w:pPr>
        <w:widowControl w:val="0"/>
        <w:autoSpaceDE w:val="0"/>
        <w:autoSpaceDN w:val="0"/>
        <w:adjustRightInd w:val="0"/>
        <w:ind w:firstLine="540"/>
        <w:jc w:val="both"/>
        <w:rPr>
          <w:rFonts w:ascii="Times New Roman" w:hAnsi="Times New Roman" w:cs="Times New Roman"/>
          <w:sz w:val="28"/>
          <w:szCs w:val="28"/>
        </w:rPr>
      </w:pPr>
      <w:r w:rsidRPr="00AE1523">
        <w:rPr>
          <w:rFonts w:ascii="Times New Roman" w:hAnsi="Times New Roman" w:cs="Times New Roman"/>
          <w:bCs/>
          <w:sz w:val="28"/>
          <w:szCs w:val="28"/>
        </w:rPr>
        <w:t>Бесплатная приватизация жилых помещений</w:t>
      </w:r>
      <w:r w:rsidR="00305F52">
        <w:rPr>
          <w:rFonts w:ascii="Times New Roman" w:hAnsi="Times New Roman" w:cs="Times New Roman"/>
          <w:bCs/>
          <w:sz w:val="28"/>
          <w:szCs w:val="28"/>
        </w:rPr>
        <w:t xml:space="preserve"> согласно указанному закону</w:t>
      </w:r>
      <w:r w:rsidRPr="00AE1523">
        <w:rPr>
          <w:rFonts w:ascii="Times New Roman" w:hAnsi="Times New Roman" w:cs="Times New Roman"/>
          <w:bCs/>
          <w:sz w:val="28"/>
          <w:szCs w:val="28"/>
        </w:rPr>
        <w:t xml:space="preserve"> продлена до 1 марта 2016 года.</w:t>
      </w:r>
    </w:p>
    <w:p w:rsidR="00AE1523" w:rsidRPr="00AE1523" w:rsidRDefault="00AE1523" w:rsidP="00AE1523">
      <w:pPr>
        <w:widowControl w:val="0"/>
        <w:autoSpaceDE w:val="0"/>
        <w:autoSpaceDN w:val="0"/>
        <w:adjustRightInd w:val="0"/>
        <w:ind w:firstLine="540"/>
        <w:jc w:val="both"/>
        <w:rPr>
          <w:rFonts w:ascii="Times New Roman" w:hAnsi="Times New Roman" w:cs="Times New Roman"/>
          <w:sz w:val="28"/>
          <w:szCs w:val="28"/>
        </w:rPr>
      </w:pPr>
      <w:r w:rsidRPr="00AE1523">
        <w:rPr>
          <w:rFonts w:ascii="Times New Roman" w:hAnsi="Times New Roman" w:cs="Times New Roman"/>
          <w:sz w:val="28"/>
          <w:szCs w:val="28"/>
        </w:rPr>
        <w:t xml:space="preserve">Ранее Федеральным законом от 29 декабря </w:t>
      </w:r>
      <w:smartTag w:uri="urn:schemas-microsoft-com:office:smarttags" w:element="metricconverter">
        <w:smartTagPr>
          <w:attr w:name="ProductID" w:val="2004 г"/>
        </w:smartTagPr>
        <w:r w:rsidRPr="00AE1523">
          <w:rPr>
            <w:rFonts w:ascii="Times New Roman" w:hAnsi="Times New Roman" w:cs="Times New Roman"/>
            <w:sz w:val="28"/>
            <w:szCs w:val="28"/>
          </w:rPr>
          <w:t>2004 г</w:t>
        </w:r>
      </w:smartTag>
      <w:r>
        <w:rPr>
          <w:rFonts w:ascii="Times New Roman" w:hAnsi="Times New Roman" w:cs="Times New Roman"/>
          <w:sz w:val="28"/>
          <w:szCs w:val="28"/>
        </w:rPr>
        <w:t>. № 189-ФЗ «</w:t>
      </w:r>
      <w:r w:rsidRPr="00AE1523">
        <w:rPr>
          <w:rFonts w:ascii="Times New Roman" w:hAnsi="Times New Roman" w:cs="Times New Roman"/>
          <w:sz w:val="28"/>
          <w:szCs w:val="28"/>
        </w:rPr>
        <w:t>О введении в действие Жилищно</w:t>
      </w:r>
      <w:r>
        <w:rPr>
          <w:rFonts w:ascii="Times New Roman" w:hAnsi="Times New Roman" w:cs="Times New Roman"/>
          <w:sz w:val="28"/>
          <w:szCs w:val="28"/>
        </w:rPr>
        <w:t>го кодекса Российской Федерации»</w:t>
      </w:r>
      <w:r w:rsidRPr="00AE1523">
        <w:rPr>
          <w:rFonts w:ascii="Times New Roman" w:hAnsi="Times New Roman" w:cs="Times New Roman"/>
          <w:sz w:val="28"/>
          <w:szCs w:val="28"/>
        </w:rPr>
        <w:t xml:space="preserve"> предусматривалось, что возможность бесплатной приватизации жилых помещений прекращается с 1 марта 2015 года, поскольку с этой даты утрачивают силу статьи 1, 2, 4, 6 - 8, 9.1 и раздел II Закона Российской</w:t>
      </w:r>
      <w:r>
        <w:rPr>
          <w:rFonts w:ascii="Times New Roman" w:hAnsi="Times New Roman" w:cs="Times New Roman"/>
          <w:sz w:val="28"/>
          <w:szCs w:val="28"/>
        </w:rPr>
        <w:t xml:space="preserve"> Федерации от 4 июля 1991 года № 1541-1 «</w:t>
      </w:r>
      <w:r w:rsidRPr="00AE1523">
        <w:rPr>
          <w:rFonts w:ascii="Times New Roman" w:hAnsi="Times New Roman" w:cs="Times New Roman"/>
          <w:sz w:val="28"/>
          <w:szCs w:val="28"/>
        </w:rPr>
        <w:t xml:space="preserve">О приватизации жилищного фонда </w:t>
      </w:r>
      <w:r>
        <w:rPr>
          <w:rFonts w:ascii="Times New Roman" w:hAnsi="Times New Roman" w:cs="Times New Roman"/>
          <w:sz w:val="28"/>
          <w:szCs w:val="28"/>
        </w:rPr>
        <w:t>в Российской Федерации»</w:t>
      </w:r>
      <w:r w:rsidRPr="00AE1523">
        <w:rPr>
          <w:rFonts w:ascii="Times New Roman" w:hAnsi="Times New Roman" w:cs="Times New Roman"/>
          <w:sz w:val="28"/>
          <w:szCs w:val="28"/>
        </w:rPr>
        <w:t>.</w:t>
      </w:r>
    </w:p>
    <w:p w:rsidR="00AE1523" w:rsidRPr="00422C67" w:rsidRDefault="00422C67" w:rsidP="00422C67">
      <w:pPr>
        <w:widowControl w:val="0"/>
        <w:autoSpaceDE w:val="0"/>
        <w:autoSpaceDN w:val="0"/>
        <w:adjustRightInd w:val="0"/>
        <w:jc w:val="both"/>
        <w:rPr>
          <w:rFonts w:ascii="Times New Roman" w:hAnsi="Times New Roman" w:cs="Times New Roman"/>
          <w:bCs/>
          <w:sz w:val="28"/>
          <w:szCs w:val="28"/>
        </w:rPr>
      </w:pPr>
      <w:r w:rsidRPr="00422C67">
        <w:rPr>
          <w:rFonts w:ascii="Times New Roman" w:hAnsi="Times New Roman" w:cs="Times New Roman"/>
          <w:bCs/>
          <w:sz w:val="28"/>
          <w:szCs w:val="28"/>
        </w:rPr>
        <w:t xml:space="preserve">Помощник прокурора </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r w:rsidRPr="00422C67">
        <w:rPr>
          <w:rFonts w:ascii="Times New Roman" w:hAnsi="Times New Roman" w:cs="Times New Roman"/>
          <w:bCs/>
          <w:sz w:val="28"/>
          <w:szCs w:val="28"/>
        </w:rPr>
        <w:t>В.В. Чернов</w:t>
      </w:r>
      <w:r w:rsidR="00AE1523" w:rsidRPr="00422C67">
        <w:rPr>
          <w:rFonts w:ascii="Times New Roman" w:hAnsi="Times New Roman" w:cs="Times New Roman"/>
          <w:bCs/>
          <w:sz w:val="28"/>
          <w:szCs w:val="28"/>
        </w:rPr>
        <w:t xml:space="preserve"> </w:t>
      </w:r>
    </w:p>
    <w:p w:rsidR="00AE1523" w:rsidRDefault="00AE1523"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81715F" w:rsidRPr="0081715F" w:rsidRDefault="007566E4" w:rsidP="0081715F">
      <w:pPr>
        <w:widowControl w:val="0"/>
        <w:autoSpaceDE w:val="0"/>
        <w:autoSpaceDN w:val="0"/>
        <w:adjustRightInd w:val="0"/>
        <w:ind w:firstLine="540"/>
        <w:jc w:val="both"/>
        <w:rPr>
          <w:rFonts w:ascii="Times New Roman" w:hAnsi="Times New Roman" w:cs="Times New Roman"/>
          <w:b/>
          <w:sz w:val="28"/>
          <w:szCs w:val="28"/>
        </w:rPr>
      </w:pPr>
      <w:hyperlink r:id="rId8" w:history="1">
        <w:r w:rsidR="0081715F" w:rsidRPr="0081715F">
          <w:rPr>
            <w:rStyle w:val="a3"/>
            <w:rFonts w:ascii="Times New Roman" w:hAnsi="Times New Roman" w:cs="Times New Roman"/>
            <w:b/>
            <w:color w:val="auto"/>
            <w:sz w:val="28"/>
            <w:szCs w:val="28"/>
            <w:u w:val="none"/>
          </w:rPr>
          <w:t>Постановление</w:t>
        </w:r>
      </w:hyperlink>
      <w:r w:rsidR="0081715F" w:rsidRPr="0081715F">
        <w:rPr>
          <w:rFonts w:ascii="Times New Roman" w:hAnsi="Times New Roman" w:cs="Times New Roman"/>
          <w:b/>
          <w:sz w:val="28"/>
          <w:szCs w:val="28"/>
        </w:rPr>
        <w:t xml:space="preserve"> </w:t>
      </w:r>
      <w:r w:rsidR="0081715F">
        <w:rPr>
          <w:rFonts w:ascii="Times New Roman" w:hAnsi="Times New Roman" w:cs="Times New Roman"/>
          <w:b/>
          <w:sz w:val="28"/>
          <w:szCs w:val="28"/>
        </w:rPr>
        <w:t>Правительства РФ от 27.02.2015 №</w:t>
      </w:r>
      <w:r w:rsidR="0081715F" w:rsidRPr="0081715F">
        <w:rPr>
          <w:rFonts w:ascii="Times New Roman" w:hAnsi="Times New Roman" w:cs="Times New Roman"/>
          <w:b/>
          <w:sz w:val="28"/>
          <w:szCs w:val="28"/>
        </w:rPr>
        <w:t xml:space="preserve"> 174</w:t>
      </w:r>
      <w:r w:rsidR="0081715F">
        <w:rPr>
          <w:rFonts w:ascii="Times New Roman" w:hAnsi="Times New Roman" w:cs="Times New Roman"/>
          <w:b/>
          <w:sz w:val="28"/>
          <w:szCs w:val="28"/>
        </w:rPr>
        <w:t xml:space="preserve"> «</w:t>
      </w:r>
      <w:r w:rsidR="0081715F" w:rsidRPr="0081715F">
        <w:rPr>
          <w:rFonts w:ascii="Times New Roman" w:hAnsi="Times New Roman" w:cs="Times New Roman"/>
          <w:b/>
          <w:sz w:val="28"/>
          <w:szCs w:val="28"/>
        </w:rPr>
        <w:t>О внесении изменений в некоторые акты Правительства Российской Федерации в связи с совершенствованием контроля за</w:t>
      </w:r>
      <w:r w:rsidR="0081715F">
        <w:rPr>
          <w:rFonts w:ascii="Times New Roman" w:hAnsi="Times New Roman" w:cs="Times New Roman"/>
          <w:b/>
          <w:sz w:val="28"/>
          <w:szCs w:val="28"/>
        </w:rPr>
        <w:t xml:space="preserve"> оборотом наркотических средств»</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bCs/>
          <w:sz w:val="28"/>
          <w:szCs w:val="28"/>
        </w:rPr>
        <w:t>Постановление Правительства вступило в силу с 14.03.2015. Им р</w:t>
      </w:r>
      <w:r w:rsidRPr="0081715F">
        <w:rPr>
          <w:rFonts w:ascii="Times New Roman" w:hAnsi="Times New Roman" w:cs="Times New Roman"/>
          <w:bCs/>
          <w:sz w:val="28"/>
          <w:szCs w:val="28"/>
        </w:rPr>
        <w:t>асширен перечень наркотических средств, оборот которых в России запрещен.</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sidRPr="0081715F">
        <w:rPr>
          <w:rFonts w:ascii="Times New Roman" w:hAnsi="Times New Roman" w:cs="Times New Roman"/>
          <w:sz w:val="28"/>
          <w:szCs w:val="28"/>
        </w:rPr>
        <w:t xml:space="preserve">В данный перечень, утвержденный постановлением </w:t>
      </w:r>
      <w:r>
        <w:rPr>
          <w:rFonts w:ascii="Times New Roman" w:hAnsi="Times New Roman" w:cs="Times New Roman"/>
          <w:sz w:val="28"/>
          <w:szCs w:val="28"/>
        </w:rPr>
        <w:t>Правительства РФ от 30.06.1998 №</w:t>
      </w:r>
      <w:r w:rsidRPr="0081715F">
        <w:rPr>
          <w:rFonts w:ascii="Times New Roman" w:hAnsi="Times New Roman" w:cs="Times New Roman"/>
          <w:sz w:val="28"/>
          <w:szCs w:val="28"/>
        </w:rPr>
        <w:t xml:space="preserve"> 681, включены:</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r w:rsidRPr="0081715F">
        <w:rPr>
          <w:rFonts w:ascii="Times New Roman" w:hAnsi="Times New Roman" w:cs="Times New Roman"/>
          <w:sz w:val="28"/>
          <w:szCs w:val="28"/>
        </w:rPr>
        <w:t>2-(1-Бензил-1H-индазол-3-карбоксамидо)ук</w:t>
      </w:r>
      <w:r>
        <w:rPr>
          <w:rFonts w:ascii="Times New Roman" w:hAnsi="Times New Roman" w:cs="Times New Roman"/>
          <w:sz w:val="28"/>
          <w:szCs w:val="28"/>
        </w:rPr>
        <w:t>сусная кислота и ее производные»</w:t>
      </w:r>
      <w:r w:rsidRPr="0081715F">
        <w:rPr>
          <w:rFonts w:ascii="Times New Roman" w:hAnsi="Times New Roman" w:cs="Times New Roman"/>
          <w:sz w:val="28"/>
          <w:szCs w:val="28"/>
        </w:rPr>
        <w:t>;</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sidRPr="0081715F">
        <w:rPr>
          <w:rFonts w:ascii="Times New Roman" w:hAnsi="Times New Roman" w:cs="Times New Roman"/>
          <w:sz w:val="28"/>
          <w:szCs w:val="28"/>
        </w:rPr>
        <w:t>"2-(1-Бензил-1Н-индол-3-карбоксамидо)уксусная кислота и ее производные";</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r w:rsidRPr="0081715F">
        <w:rPr>
          <w:rFonts w:ascii="Times New Roman" w:hAnsi="Times New Roman" w:cs="Times New Roman"/>
          <w:sz w:val="28"/>
          <w:szCs w:val="28"/>
        </w:rPr>
        <w:t>1-(1-(2-Метоксифенил)-2-фенил</w:t>
      </w:r>
      <w:r>
        <w:rPr>
          <w:rFonts w:ascii="Times New Roman" w:hAnsi="Times New Roman" w:cs="Times New Roman"/>
          <w:sz w:val="28"/>
          <w:szCs w:val="28"/>
        </w:rPr>
        <w:t>этил)пиперидин и его производны»</w:t>
      </w:r>
      <w:r w:rsidRPr="0081715F">
        <w:rPr>
          <w:rFonts w:ascii="Times New Roman" w:hAnsi="Times New Roman" w:cs="Times New Roman"/>
          <w:sz w:val="28"/>
          <w:szCs w:val="28"/>
        </w:rPr>
        <w:t>;</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r w:rsidRPr="0081715F">
        <w:rPr>
          <w:rFonts w:ascii="Times New Roman" w:hAnsi="Times New Roman" w:cs="Times New Roman"/>
          <w:sz w:val="28"/>
          <w:szCs w:val="28"/>
        </w:rPr>
        <w:t>2-(1-Пентил-1Н-индазол-3-карбоксамидо)ук</w:t>
      </w:r>
      <w:r>
        <w:rPr>
          <w:rFonts w:ascii="Times New Roman" w:hAnsi="Times New Roman" w:cs="Times New Roman"/>
          <w:sz w:val="28"/>
          <w:szCs w:val="28"/>
        </w:rPr>
        <w:t>сусная кислота и ее производные»</w:t>
      </w:r>
      <w:r w:rsidRPr="0081715F">
        <w:rPr>
          <w:rFonts w:ascii="Times New Roman" w:hAnsi="Times New Roman" w:cs="Times New Roman"/>
          <w:sz w:val="28"/>
          <w:szCs w:val="28"/>
        </w:rPr>
        <w:t>;</w:t>
      </w:r>
    </w:p>
    <w:p w:rsidR="0081715F" w:rsidRPr="0081715F" w:rsidRDefault="0081715F" w:rsidP="0081715F">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r w:rsidRPr="0081715F">
        <w:rPr>
          <w:rFonts w:ascii="Times New Roman" w:hAnsi="Times New Roman" w:cs="Times New Roman"/>
          <w:sz w:val="28"/>
          <w:szCs w:val="28"/>
        </w:rPr>
        <w:t>2-(1-Пентил-1Н-индол-3-карбоксамидо)ук</w:t>
      </w:r>
      <w:r>
        <w:rPr>
          <w:rFonts w:ascii="Times New Roman" w:hAnsi="Times New Roman" w:cs="Times New Roman"/>
          <w:sz w:val="28"/>
          <w:szCs w:val="28"/>
        </w:rPr>
        <w:t>сусная кислота и ее производные»</w:t>
      </w:r>
      <w:r w:rsidRPr="0081715F">
        <w:rPr>
          <w:rFonts w:ascii="Times New Roman" w:hAnsi="Times New Roman" w:cs="Times New Roman"/>
          <w:sz w:val="28"/>
          <w:szCs w:val="28"/>
        </w:rPr>
        <w:t>.</w:t>
      </w:r>
    </w:p>
    <w:p w:rsidR="0081715F" w:rsidRDefault="0081715F" w:rsidP="0081715F">
      <w:pPr>
        <w:widowControl w:val="0"/>
        <w:autoSpaceDE w:val="0"/>
        <w:autoSpaceDN w:val="0"/>
        <w:adjustRightInd w:val="0"/>
        <w:ind w:firstLine="540"/>
        <w:jc w:val="both"/>
        <w:rPr>
          <w:rFonts w:ascii="Times New Roman" w:hAnsi="Times New Roman" w:cs="Times New Roman"/>
          <w:sz w:val="28"/>
          <w:szCs w:val="28"/>
        </w:rPr>
      </w:pPr>
      <w:r w:rsidRPr="0081715F">
        <w:rPr>
          <w:rFonts w:ascii="Times New Roman" w:hAnsi="Times New Roman" w:cs="Times New Roman"/>
          <w:sz w:val="28"/>
          <w:szCs w:val="28"/>
        </w:rPr>
        <w:t>Одновременно указанные позиции включены в значительный, крупный и особо крупный размеры наркотических средств и психотропных веществ для целей статей 228, 228.1 , 229 и 229.1 Уголовного кодекса РФ</w:t>
      </w:r>
      <w:r>
        <w:rPr>
          <w:rFonts w:ascii="Times New Roman" w:hAnsi="Times New Roman" w:cs="Times New Roman"/>
          <w:sz w:val="28"/>
          <w:szCs w:val="28"/>
        </w:rPr>
        <w:t>.</w:t>
      </w:r>
    </w:p>
    <w:p w:rsidR="0081715F" w:rsidRPr="0081715F" w:rsidRDefault="0081715F" w:rsidP="0081715F">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Заместитель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Т.С. Аслаев</w:t>
      </w:r>
      <w:r w:rsidRPr="0081715F">
        <w:rPr>
          <w:rFonts w:ascii="Times New Roman" w:hAnsi="Times New Roman" w:cs="Times New Roman"/>
          <w:sz w:val="28"/>
          <w:szCs w:val="28"/>
        </w:rPr>
        <w:tab/>
      </w:r>
    </w:p>
    <w:p w:rsidR="0081715F" w:rsidRDefault="0081715F"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p>
    <w:p w:rsidR="00BE5A17" w:rsidRPr="00BE5A17" w:rsidRDefault="00BE5A17" w:rsidP="00BE5A17">
      <w:pPr>
        <w:widowControl w:val="0"/>
        <w:autoSpaceDE w:val="0"/>
        <w:autoSpaceDN w:val="0"/>
        <w:adjustRightInd w:val="0"/>
        <w:ind w:left="540"/>
        <w:jc w:val="both"/>
        <w:rPr>
          <w:rFonts w:ascii="Times New Roman" w:hAnsi="Times New Roman" w:cs="Times New Roman"/>
          <w:b/>
          <w:sz w:val="28"/>
          <w:szCs w:val="28"/>
        </w:rPr>
      </w:pPr>
      <w:r w:rsidRPr="00BE5A17">
        <w:rPr>
          <w:rFonts w:ascii="Times New Roman" w:hAnsi="Times New Roman" w:cs="Times New Roman"/>
          <w:b/>
          <w:sz w:val="28"/>
          <w:szCs w:val="28"/>
        </w:rPr>
        <w:t xml:space="preserve">Внесены изменения в Уголовный и Уголовно-процессуальный кодекс РФ </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bCs/>
          <w:sz w:val="28"/>
          <w:szCs w:val="28"/>
        </w:rPr>
        <w:t>Законом снижен минимальный предел кратности штрафа за дачу и получение взятки.</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В частности:</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снижен минимальный предел кратности штрафа за коррупционные преступления небольшой тяжести (получение взятки и дача взятки);</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дополнены альтернативными видами уголовных наказаний санкции, предусмотренные Уголовным кодексом РФ и устанавливающие ответственность за указанные деяния;</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суды наделены полномочием назначать кратный штраф в качестве дополнительного наказания одновременно с наиболее строгим наказанием в виде лишения свободы;</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Уголовно-процессуальный кодекс РФ дополнен положениями, предусматривающими возможность наложения ареста на имущество подозреваемого (обвиняемого) в целях обеспечения наказания в виде штрафа;</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внесены изменения в ст. 31 Уголовно-исполнительного кодекса РФ, согласно которым срок добровольной уплаты штрафа увеличен с 30 до 60 дней.</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Федеральным законом часть первая статьи 178 Уголовного кодекса РФ изложена в новой редакции, предусматривающей ответственность за ограничение конкуренции.</w:t>
      </w:r>
    </w:p>
    <w:p w:rsidR="00BE5A17" w:rsidRPr="00BE5A17" w:rsidRDefault="00BE5A17" w:rsidP="00BE5A17">
      <w:pPr>
        <w:widowControl w:val="0"/>
        <w:autoSpaceDE w:val="0"/>
        <w:autoSpaceDN w:val="0"/>
        <w:adjustRightInd w:val="0"/>
        <w:ind w:firstLine="540"/>
        <w:jc w:val="both"/>
        <w:rPr>
          <w:rFonts w:ascii="Times New Roman" w:hAnsi="Times New Roman" w:cs="Times New Roman"/>
          <w:sz w:val="28"/>
          <w:szCs w:val="28"/>
        </w:rPr>
      </w:pPr>
      <w:r w:rsidRPr="00BE5A17">
        <w:rPr>
          <w:rFonts w:ascii="Times New Roman" w:hAnsi="Times New Roman" w:cs="Times New Roman"/>
          <w:sz w:val="28"/>
          <w:szCs w:val="28"/>
        </w:rPr>
        <w:t>Внесены также изменения в примечание к данной статье, в соответствии с которыми устанавливаются критерии и условия освобождения от уголовной ответственности лиц, совершивших преступление, предусмотренное указанной статьей.</w:t>
      </w:r>
    </w:p>
    <w:p w:rsidR="00BE5A17" w:rsidRDefault="00BE5A17" w:rsidP="00866753">
      <w:pPr>
        <w:widowControl w:val="0"/>
        <w:autoSpaceDE w:val="0"/>
        <w:autoSpaceDN w:val="0"/>
        <w:adjustRightInd w:val="0"/>
        <w:ind w:left="-284"/>
        <w:jc w:val="both"/>
        <w:rPr>
          <w:rFonts w:ascii="Times New Roman" w:hAnsi="Times New Roman" w:cs="Times New Roman"/>
          <w:bCs/>
          <w:sz w:val="28"/>
          <w:szCs w:val="28"/>
        </w:rPr>
      </w:pPr>
      <w:r>
        <w:rPr>
          <w:rFonts w:ascii="Times New Roman" w:hAnsi="Times New Roman" w:cs="Times New Roman"/>
          <w:bCs/>
          <w:sz w:val="28"/>
          <w:szCs w:val="28"/>
        </w:rPr>
        <w:t xml:space="preserve">Помощник прокурора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К.О. Алексеев</w:t>
      </w:r>
    </w:p>
    <w:p w:rsidR="00EF3967" w:rsidRDefault="00EF3967" w:rsidP="00866753">
      <w:pPr>
        <w:widowControl w:val="0"/>
        <w:autoSpaceDE w:val="0"/>
        <w:autoSpaceDN w:val="0"/>
        <w:adjustRightInd w:val="0"/>
        <w:ind w:left="-284"/>
        <w:jc w:val="both"/>
        <w:rPr>
          <w:rFonts w:ascii="Times New Roman" w:hAnsi="Times New Roman" w:cs="Times New Roman"/>
          <w:bCs/>
          <w:sz w:val="28"/>
          <w:szCs w:val="28"/>
        </w:rPr>
      </w:pPr>
    </w:p>
    <w:p w:rsidR="00EF3967" w:rsidRDefault="00EF3967" w:rsidP="00866753">
      <w:pPr>
        <w:widowControl w:val="0"/>
        <w:autoSpaceDE w:val="0"/>
        <w:autoSpaceDN w:val="0"/>
        <w:adjustRightInd w:val="0"/>
        <w:ind w:left="-284"/>
        <w:jc w:val="both"/>
        <w:rPr>
          <w:rFonts w:ascii="Times New Roman" w:hAnsi="Times New Roman" w:cs="Times New Roman"/>
          <w:bCs/>
          <w:sz w:val="28"/>
          <w:szCs w:val="28"/>
        </w:rPr>
      </w:pPr>
    </w:p>
    <w:p w:rsidR="00EF3967" w:rsidRDefault="00EF3967" w:rsidP="00866753">
      <w:pPr>
        <w:widowControl w:val="0"/>
        <w:autoSpaceDE w:val="0"/>
        <w:autoSpaceDN w:val="0"/>
        <w:adjustRightInd w:val="0"/>
        <w:ind w:left="-284"/>
        <w:jc w:val="both"/>
        <w:rPr>
          <w:rFonts w:ascii="Times New Roman" w:hAnsi="Times New Roman" w:cs="Times New Roman"/>
          <w:bCs/>
          <w:sz w:val="28"/>
          <w:szCs w:val="28"/>
        </w:rPr>
      </w:pPr>
    </w:p>
    <w:p w:rsidR="00EF3967" w:rsidRDefault="00EF3967" w:rsidP="00866753">
      <w:pPr>
        <w:widowControl w:val="0"/>
        <w:autoSpaceDE w:val="0"/>
        <w:autoSpaceDN w:val="0"/>
        <w:adjustRightInd w:val="0"/>
        <w:ind w:left="-284"/>
        <w:jc w:val="both"/>
        <w:rPr>
          <w:rFonts w:ascii="Times New Roman" w:hAnsi="Times New Roman" w:cs="Times New Roman"/>
          <w:bCs/>
          <w:sz w:val="28"/>
          <w:szCs w:val="28"/>
        </w:rPr>
      </w:pPr>
    </w:p>
    <w:p w:rsidR="00EF3967" w:rsidRDefault="00EF3967" w:rsidP="00866753">
      <w:pPr>
        <w:widowControl w:val="0"/>
        <w:autoSpaceDE w:val="0"/>
        <w:autoSpaceDN w:val="0"/>
        <w:adjustRightInd w:val="0"/>
        <w:ind w:left="-284"/>
        <w:jc w:val="both"/>
        <w:rPr>
          <w:rFonts w:ascii="Times New Roman" w:hAnsi="Times New Roman" w:cs="Times New Roman"/>
          <w:bCs/>
          <w:sz w:val="28"/>
          <w:szCs w:val="28"/>
        </w:rPr>
      </w:pPr>
    </w:p>
    <w:p w:rsidR="00CB367D" w:rsidRPr="00CB367D" w:rsidRDefault="00CB367D" w:rsidP="00CB367D">
      <w:pPr>
        <w:widowControl w:val="0"/>
        <w:autoSpaceDE w:val="0"/>
        <w:autoSpaceDN w:val="0"/>
        <w:adjustRightInd w:val="0"/>
        <w:ind w:left="540"/>
        <w:jc w:val="both"/>
        <w:rPr>
          <w:rFonts w:ascii="Times New Roman" w:hAnsi="Times New Roman" w:cs="Times New Roman"/>
          <w:b/>
          <w:sz w:val="28"/>
          <w:szCs w:val="28"/>
        </w:rPr>
      </w:pPr>
      <w:r w:rsidRPr="00CB367D">
        <w:rPr>
          <w:rFonts w:ascii="Times New Roman" w:hAnsi="Times New Roman" w:cs="Times New Roman"/>
          <w:b/>
          <w:sz w:val="28"/>
          <w:szCs w:val="28"/>
        </w:rPr>
        <w:t xml:space="preserve">Принят Федеральный </w:t>
      </w:r>
      <w:hyperlink r:id="rId9" w:history="1">
        <w:r w:rsidRPr="00DC388B">
          <w:rPr>
            <w:rStyle w:val="a3"/>
            <w:rFonts w:ascii="Times New Roman" w:hAnsi="Times New Roman" w:cs="Times New Roman"/>
            <w:b/>
            <w:color w:val="auto"/>
            <w:sz w:val="28"/>
            <w:szCs w:val="28"/>
            <w:u w:val="none"/>
          </w:rPr>
          <w:t>закон</w:t>
        </w:r>
      </w:hyperlink>
      <w:r>
        <w:rPr>
          <w:rFonts w:ascii="Times New Roman" w:hAnsi="Times New Roman" w:cs="Times New Roman"/>
          <w:b/>
          <w:sz w:val="28"/>
          <w:szCs w:val="28"/>
        </w:rPr>
        <w:t xml:space="preserve"> от 08.03.2015 №</w:t>
      </w:r>
      <w:r w:rsidRPr="00CB367D">
        <w:rPr>
          <w:rFonts w:ascii="Times New Roman" w:hAnsi="Times New Roman" w:cs="Times New Roman"/>
          <w:b/>
          <w:sz w:val="28"/>
          <w:szCs w:val="28"/>
        </w:rPr>
        <w:t xml:space="preserve"> 57-ФЗ</w:t>
      </w:r>
      <w:r>
        <w:rPr>
          <w:rFonts w:ascii="Times New Roman" w:hAnsi="Times New Roman" w:cs="Times New Roman"/>
          <w:b/>
          <w:sz w:val="28"/>
          <w:szCs w:val="28"/>
        </w:rPr>
        <w:t xml:space="preserve"> «</w:t>
      </w:r>
      <w:r w:rsidRPr="00CB367D">
        <w:rPr>
          <w:rFonts w:ascii="Times New Roman" w:hAnsi="Times New Roman" w:cs="Times New Roman"/>
          <w:b/>
          <w:sz w:val="28"/>
          <w:szCs w:val="28"/>
        </w:rPr>
        <w:t>О внесении изменений в отдельные законодате</w:t>
      </w:r>
      <w:r>
        <w:rPr>
          <w:rFonts w:ascii="Times New Roman" w:hAnsi="Times New Roman" w:cs="Times New Roman"/>
          <w:b/>
          <w:sz w:val="28"/>
          <w:szCs w:val="28"/>
        </w:rPr>
        <w:t>льные акты Российской Федерации»</w:t>
      </w:r>
    </w:p>
    <w:p w:rsidR="00CB367D" w:rsidRPr="00CB367D" w:rsidRDefault="00CB367D" w:rsidP="00CB367D">
      <w:pPr>
        <w:widowControl w:val="0"/>
        <w:autoSpaceDE w:val="0"/>
        <w:autoSpaceDN w:val="0"/>
        <w:adjustRightInd w:val="0"/>
        <w:ind w:firstLine="540"/>
        <w:jc w:val="both"/>
        <w:rPr>
          <w:rFonts w:ascii="Times New Roman" w:hAnsi="Times New Roman" w:cs="Times New Roman"/>
          <w:sz w:val="28"/>
          <w:szCs w:val="28"/>
        </w:rPr>
      </w:pPr>
      <w:r w:rsidRPr="00CB367D">
        <w:rPr>
          <w:rFonts w:ascii="Times New Roman" w:hAnsi="Times New Roman" w:cs="Times New Roman"/>
          <w:sz w:val="28"/>
          <w:szCs w:val="28"/>
        </w:rPr>
        <w:t>Законом скорректированы полномочия главного судебного пристава РФ, главного судебного пристава субъекта РФ, уточнены полномочия старшего судебного пристава, обязанности и права судебных приставов-исполнителей.</w:t>
      </w:r>
    </w:p>
    <w:p w:rsidR="00CB367D" w:rsidRPr="00CB367D" w:rsidRDefault="00CB367D" w:rsidP="00CB367D">
      <w:pPr>
        <w:widowControl w:val="0"/>
        <w:autoSpaceDE w:val="0"/>
        <w:autoSpaceDN w:val="0"/>
        <w:adjustRightInd w:val="0"/>
        <w:ind w:firstLine="540"/>
        <w:jc w:val="both"/>
        <w:rPr>
          <w:rFonts w:ascii="Times New Roman" w:hAnsi="Times New Roman" w:cs="Times New Roman"/>
          <w:sz w:val="28"/>
          <w:szCs w:val="28"/>
        </w:rPr>
      </w:pPr>
      <w:r w:rsidRPr="00CB367D">
        <w:rPr>
          <w:rFonts w:ascii="Times New Roman" w:hAnsi="Times New Roman" w:cs="Times New Roman"/>
          <w:sz w:val="28"/>
          <w:szCs w:val="28"/>
        </w:rPr>
        <w:t>Так, установлено, что старший судебный пристав осуществляет производство по делам об административных правонарушениях в случаях, предусмотренных законодательством об административных правонарушениях. Также старший судебный пристав в случае, если он прошел специальную подготовку, военно-врачебную экспертизу, периодическую проверку (не реже 1 раза в год) на пригодность к действиям в условиях, связанных с применением физической силы, специальных средств и огнестрельного оружия, исполняет обязанности судебного пристава по обеспечению установленного порядка деятельности судов.</w:t>
      </w:r>
    </w:p>
    <w:p w:rsidR="00CB367D" w:rsidRPr="00CB367D" w:rsidRDefault="00CB367D" w:rsidP="00CB367D">
      <w:pPr>
        <w:widowControl w:val="0"/>
        <w:autoSpaceDE w:val="0"/>
        <w:autoSpaceDN w:val="0"/>
        <w:adjustRightInd w:val="0"/>
        <w:ind w:firstLine="540"/>
        <w:jc w:val="both"/>
        <w:rPr>
          <w:rFonts w:ascii="Times New Roman" w:hAnsi="Times New Roman" w:cs="Times New Roman"/>
          <w:sz w:val="28"/>
          <w:szCs w:val="28"/>
        </w:rPr>
      </w:pPr>
      <w:r w:rsidRPr="00CB367D">
        <w:rPr>
          <w:rFonts w:ascii="Times New Roman" w:hAnsi="Times New Roman" w:cs="Times New Roman"/>
          <w:sz w:val="28"/>
          <w:szCs w:val="28"/>
        </w:rPr>
        <w:t>Судебный пристав-исполнитель осуществляет на основании судебного акта по гражданскому делу розыск гражданина-ответчика или ребенка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B367D" w:rsidRPr="00CB367D" w:rsidRDefault="00CB367D" w:rsidP="00CB367D">
      <w:pPr>
        <w:widowControl w:val="0"/>
        <w:autoSpaceDE w:val="0"/>
        <w:autoSpaceDN w:val="0"/>
        <w:adjustRightInd w:val="0"/>
        <w:ind w:firstLine="540"/>
        <w:jc w:val="both"/>
        <w:rPr>
          <w:rFonts w:ascii="Times New Roman" w:hAnsi="Times New Roman" w:cs="Times New Roman"/>
          <w:sz w:val="28"/>
          <w:szCs w:val="28"/>
        </w:rPr>
      </w:pPr>
      <w:r w:rsidRPr="00CB367D">
        <w:rPr>
          <w:rFonts w:ascii="Times New Roman" w:hAnsi="Times New Roman" w:cs="Times New Roman"/>
          <w:sz w:val="28"/>
          <w:szCs w:val="28"/>
        </w:rPr>
        <w:t xml:space="preserve">Кроме того, внесены поправки в Федеральный закон </w:t>
      </w:r>
      <w:r>
        <w:rPr>
          <w:rFonts w:ascii="Times New Roman" w:hAnsi="Times New Roman" w:cs="Times New Roman"/>
          <w:sz w:val="28"/>
          <w:szCs w:val="28"/>
        </w:rPr>
        <w:t>«Об исполнительном производстве»</w:t>
      </w:r>
      <w:r w:rsidRPr="00CB367D">
        <w:rPr>
          <w:rFonts w:ascii="Times New Roman" w:hAnsi="Times New Roman" w:cs="Times New Roman"/>
          <w:sz w:val="28"/>
          <w:szCs w:val="28"/>
        </w:rPr>
        <w:t xml:space="preserve"> (в том числе в части уточнения оснований для приостановления сводного исполнительного производства) и в КоАП РФ (в частно</w:t>
      </w:r>
      <w:r>
        <w:rPr>
          <w:rFonts w:ascii="Times New Roman" w:hAnsi="Times New Roman" w:cs="Times New Roman"/>
          <w:sz w:val="28"/>
          <w:szCs w:val="28"/>
        </w:rPr>
        <w:t>сти, в отдельных статьях слова «судебные приставы»</w:t>
      </w:r>
      <w:r w:rsidRPr="00CB367D">
        <w:rPr>
          <w:rFonts w:ascii="Times New Roman" w:hAnsi="Times New Roman" w:cs="Times New Roman"/>
          <w:sz w:val="28"/>
          <w:szCs w:val="28"/>
        </w:rPr>
        <w:t xml:space="preserve"> з</w:t>
      </w:r>
      <w:r>
        <w:rPr>
          <w:rFonts w:ascii="Times New Roman" w:hAnsi="Times New Roman" w:cs="Times New Roman"/>
          <w:sz w:val="28"/>
          <w:szCs w:val="28"/>
        </w:rPr>
        <w:t>аменены словами «</w:t>
      </w:r>
      <w:r w:rsidRPr="00CB367D">
        <w:rPr>
          <w:rFonts w:ascii="Times New Roman" w:hAnsi="Times New Roman" w:cs="Times New Roman"/>
          <w:sz w:val="28"/>
          <w:szCs w:val="28"/>
        </w:rPr>
        <w:t>должностные лица органа, уполномоченного на осуществление функций по принудительному исполнению исполнительных документов и обеспечению установлен</w:t>
      </w:r>
      <w:r>
        <w:rPr>
          <w:rFonts w:ascii="Times New Roman" w:hAnsi="Times New Roman" w:cs="Times New Roman"/>
          <w:sz w:val="28"/>
          <w:szCs w:val="28"/>
        </w:rPr>
        <w:t>ного порядка деятельности судов»</w:t>
      </w:r>
      <w:r w:rsidRPr="00CB367D">
        <w:rPr>
          <w:rFonts w:ascii="Times New Roman" w:hAnsi="Times New Roman" w:cs="Times New Roman"/>
          <w:sz w:val="28"/>
          <w:szCs w:val="28"/>
        </w:rPr>
        <w:t>).</w:t>
      </w:r>
    </w:p>
    <w:p w:rsidR="00EF3967" w:rsidRDefault="00CB367D" w:rsidP="00866753">
      <w:pPr>
        <w:widowControl w:val="0"/>
        <w:autoSpaceDE w:val="0"/>
        <w:autoSpaceDN w:val="0"/>
        <w:adjustRightInd w:val="0"/>
        <w:ind w:left="-284"/>
        <w:jc w:val="both"/>
        <w:rPr>
          <w:rFonts w:ascii="Times New Roman" w:hAnsi="Times New Roman" w:cs="Times New Roman"/>
          <w:bCs/>
          <w:sz w:val="28"/>
          <w:szCs w:val="28"/>
        </w:rPr>
      </w:pPr>
      <w:r>
        <w:rPr>
          <w:rFonts w:ascii="Times New Roman" w:hAnsi="Times New Roman" w:cs="Times New Roman"/>
          <w:bCs/>
          <w:sz w:val="28"/>
          <w:szCs w:val="28"/>
        </w:rPr>
        <w:t xml:space="preserve">    Помощник прокурора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Е.Б. Хабибрахманова</w:t>
      </w:r>
    </w:p>
    <w:p w:rsidR="00CB367D" w:rsidRDefault="00CB367D" w:rsidP="00866753">
      <w:pPr>
        <w:widowControl w:val="0"/>
        <w:autoSpaceDE w:val="0"/>
        <w:autoSpaceDN w:val="0"/>
        <w:adjustRightInd w:val="0"/>
        <w:ind w:left="-284"/>
        <w:jc w:val="both"/>
        <w:rPr>
          <w:rFonts w:ascii="Times New Roman" w:hAnsi="Times New Roman" w:cs="Times New Roman"/>
          <w:bCs/>
          <w:sz w:val="28"/>
          <w:szCs w:val="28"/>
        </w:rPr>
      </w:pPr>
    </w:p>
    <w:p w:rsidR="00CB367D" w:rsidRDefault="00CB367D" w:rsidP="00866753">
      <w:pPr>
        <w:widowControl w:val="0"/>
        <w:autoSpaceDE w:val="0"/>
        <w:autoSpaceDN w:val="0"/>
        <w:adjustRightInd w:val="0"/>
        <w:ind w:left="-284"/>
        <w:jc w:val="both"/>
        <w:rPr>
          <w:rFonts w:ascii="Times New Roman" w:hAnsi="Times New Roman" w:cs="Times New Roman"/>
          <w:bCs/>
          <w:sz w:val="28"/>
          <w:szCs w:val="28"/>
        </w:rPr>
      </w:pPr>
    </w:p>
    <w:p w:rsidR="00CB367D" w:rsidRDefault="00CB367D" w:rsidP="00866753">
      <w:pPr>
        <w:widowControl w:val="0"/>
        <w:autoSpaceDE w:val="0"/>
        <w:autoSpaceDN w:val="0"/>
        <w:adjustRightInd w:val="0"/>
        <w:ind w:left="-284"/>
        <w:jc w:val="both"/>
        <w:rPr>
          <w:rFonts w:ascii="Times New Roman" w:hAnsi="Times New Roman" w:cs="Times New Roman"/>
          <w:bCs/>
          <w:sz w:val="28"/>
          <w:szCs w:val="28"/>
        </w:rPr>
      </w:pPr>
    </w:p>
    <w:p w:rsidR="00CB367D" w:rsidRDefault="00CB367D" w:rsidP="00866753">
      <w:pPr>
        <w:widowControl w:val="0"/>
        <w:autoSpaceDE w:val="0"/>
        <w:autoSpaceDN w:val="0"/>
        <w:adjustRightInd w:val="0"/>
        <w:ind w:left="-284"/>
        <w:jc w:val="both"/>
        <w:rPr>
          <w:rFonts w:ascii="Times New Roman" w:hAnsi="Times New Roman" w:cs="Times New Roman"/>
          <w:bCs/>
          <w:sz w:val="28"/>
          <w:szCs w:val="28"/>
        </w:rPr>
      </w:pPr>
    </w:p>
    <w:p w:rsidR="00D07686" w:rsidRDefault="00D07686" w:rsidP="00D07686">
      <w:pPr>
        <w:widowControl w:val="0"/>
        <w:autoSpaceDE w:val="0"/>
        <w:autoSpaceDN w:val="0"/>
        <w:adjustRightInd w:val="0"/>
        <w:jc w:val="both"/>
        <w:outlineLvl w:val="0"/>
        <w:rPr>
          <w:rFonts w:ascii="Times New Roman" w:hAnsi="Times New Roman" w:cs="Times New Roman"/>
          <w:bCs/>
          <w:sz w:val="28"/>
          <w:szCs w:val="28"/>
        </w:rPr>
      </w:pPr>
    </w:p>
    <w:p w:rsidR="00D07686" w:rsidRDefault="00D07686" w:rsidP="00D07686">
      <w:pPr>
        <w:widowControl w:val="0"/>
        <w:autoSpaceDE w:val="0"/>
        <w:autoSpaceDN w:val="0"/>
        <w:adjustRightInd w:val="0"/>
        <w:jc w:val="both"/>
        <w:outlineLvl w:val="0"/>
        <w:rPr>
          <w:b/>
          <w:bCs/>
          <w:sz w:val="28"/>
          <w:szCs w:val="28"/>
        </w:rPr>
      </w:pPr>
    </w:p>
    <w:p w:rsidR="00D07686" w:rsidRPr="004611BB" w:rsidRDefault="00D07686" w:rsidP="00393471">
      <w:pPr>
        <w:widowControl w:val="0"/>
        <w:autoSpaceDE w:val="0"/>
        <w:autoSpaceDN w:val="0"/>
        <w:adjustRightInd w:val="0"/>
        <w:jc w:val="both"/>
        <w:rPr>
          <w:rFonts w:ascii="Times New Roman" w:hAnsi="Times New Roman" w:cs="Times New Roman"/>
          <w:b/>
          <w:sz w:val="28"/>
          <w:szCs w:val="28"/>
        </w:rPr>
      </w:pPr>
      <w:r w:rsidRPr="004611BB">
        <w:rPr>
          <w:rFonts w:ascii="Times New Roman" w:hAnsi="Times New Roman" w:cs="Times New Roman"/>
          <w:b/>
          <w:sz w:val="28"/>
          <w:szCs w:val="28"/>
        </w:rPr>
        <w:t xml:space="preserve">     </w:t>
      </w:r>
      <w:r w:rsidR="00393471" w:rsidRPr="004611BB">
        <w:rPr>
          <w:rFonts w:ascii="Times New Roman" w:hAnsi="Times New Roman" w:cs="Times New Roman"/>
          <w:b/>
          <w:sz w:val="28"/>
          <w:szCs w:val="28"/>
        </w:rPr>
        <w:t>Внесены изменения в Федеральный закон «</w:t>
      </w:r>
      <w:r w:rsidRPr="004611BB">
        <w:rPr>
          <w:rFonts w:ascii="Times New Roman" w:hAnsi="Times New Roman" w:cs="Times New Roman"/>
          <w:b/>
          <w:sz w:val="28"/>
          <w:szCs w:val="28"/>
        </w:rPr>
        <w:t>О дополнительных мерах государственной</w:t>
      </w:r>
      <w:r w:rsidR="00393471" w:rsidRPr="004611BB">
        <w:rPr>
          <w:rFonts w:ascii="Times New Roman" w:hAnsi="Times New Roman" w:cs="Times New Roman"/>
          <w:b/>
          <w:sz w:val="28"/>
          <w:szCs w:val="28"/>
        </w:rPr>
        <w:t xml:space="preserve"> поддержки семей, имеющих детей»</w:t>
      </w:r>
    </w:p>
    <w:p w:rsidR="00D07686" w:rsidRPr="004611BB" w:rsidRDefault="00393471" w:rsidP="00D07686">
      <w:pPr>
        <w:widowControl w:val="0"/>
        <w:autoSpaceDE w:val="0"/>
        <w:autoSpaceDN w:val="0"/>
        <w:adjustRightInd w:val="0"/>
        <w:ind w:firstLine="540"/>
        <w:jc w:val="both"/>
        <w:rPr>
          <w:rFonts w:ascii="Times New Roman" w:hAnsi="Times New Roman" w:cs="Times New Roman"/>
          <w:sz w:val="28"/>
          <w:szCs w:val="28"/>
        </w:rPr>
      </w:pPr>
      <w:r w:rsidRPr="004611BB">
        <w:rPr>
          <w:rFonts w:ascii="Times New Roman" w:hAnsi="Times New Roman" w:cs="Times New Roman"/>
          <w:bCs/>
          <w:sz w:val="28"/>
          <w:szCs w:val="28"/>
        </w:rPr>
        <w:t>С 20.03.2015 вступили в силу изменения, согласно которым</w:t>
      </w:r>
      <w:r w:rsidR="00D07686" w:rsidRPr="004611BB">
        <w:rPr>
          <w:rFonts w:ascii="Times New Roman" w:hAnsi="Times New Roman" w:cs="Times New Roman"/>
          <w:bCs/>
          <w:sz w:val="28"/>
          <w:szCs w:val="28"/>
        </w:rPr>
        <w:t xml:space="preserve"> средства материнского капитала нельзя будет использовать для погашения задолженности по займу на приобретение жилья, заключенного с микрофинансовой организацией.</w:t>
      </w:r>
    </w:p>
    <w:p w:rsidR="00D07686" w:rsidRPr="004611BB" w:rsidRDefault="00D07686" w:rsidP="00D07686">
      <w:pPr>
        <w:widowControl w:val="0"/>
        <w:autoSpaceDE w:val="0"/>
        <w:autoSpaceDN w:val="0"/>
        <w:adjustRightInd w:val="0"/>
        <w:ind w:firstLine="540"/>
        <w:jc w:val="both"/>
        <w:rPr>
          <w:rFonts w:ascii="Times New Roman" w:hAnsi="Times New Roman" w:cs="Times New Roman"/>
          <w:sz w:val="28"/>
          <w:szCs w:val="28"/>
        </w:rPr>
      </w:pPr>
      <w:r w:rsidRPr="004611BB">
        <w:rPr>
          <w:rFonts w:ascii="Times New Roman" w:hAnsi="Times New Roman" w:cs="Times New Roman"/>
          <w:sz w:val="28"/>
          <w:szCs w:val="28"/>
        </w:rPr>
        <w:t>Данные положения не распространяется на договоры займа, заключенные до дня вступления в силу этого Закона.</w:t>
      </w:r>
    </w:p>
    <w:p w:rsidR="00D07686" w:rsidRPr="004611BB" w:rsidRDefault="00D07686" w:rsidP="00D07686">
      <w:pPr>
        <w:widowControl w:val="0"/>
        <w:autoSpaceDE w:val="0"/>
        <w:autoSpaceDN w:val="0"/>
        <w:adjustRightInd w:val="0"/>
        <w:ind w:firstLine="540"/>
        <w:jc w:val="both"/>
        <w:rPr>
          <w:rFonts w:ascii="Times New Roman" w:hAnsi="Times New Roman" w:cs="Times New Roman"/>
          <w:sz w:val="28"/>
          <w:szCs w:val="28"/>
        </w:rPr>
      </w:pPr>
      <w:r w:rsidRPr="004611BB">
        <w:rPr>
          <w:rFonts w:ascii="Times New Roman" w:hAnsi="Times New Roman" w:cs="Times New Roman"/>
          <w:sz w:val="28"/>
          <w:szCs w:val="28"/>
        </w:rPr>
        <w:t>Кроме того, усилены требования к кредитным потребительским кооперативам, в которые могут направляться средства материнского (семейного) капитала для погашения таких обязательств. На момент заключения договора они должны осуществлять деятельность не менее трех лет со дня государственной регистрации.</w:t>
      </w:r>
    </w:p>
    <w:p w:rsidR="00CB367D" w:rsidRDefault="004611BB" w:rsidP="00866753">
      <w:pPr>
        <w:widowControl w:val="0"/>
        <w:autoSpaceDE w:val="0"/>
        <w:autoSpaceDN w:val="0"/>
        <w:adjustRightInd w:val="0"/>
        <w:ind w:left="-284"/>
        <w:jc w:val="both"/>
        <w:rPr>
          <w:rFonts w:ascii="Times New Roman" w:hAnsi="Times New Roman" w:cs="Times New Roman"/>
          <w:sz w:val="28"/>
          <w:szCs w:val="28"/>
        </w:rPr>
      </w:pPr>
      <w:r w:rsidRPr="004611BB">
        <w:rPr>
          <w:rFonts w:ascii="Times New Roman" w:hAnsi="Times New Roman" w:cs="Times New Roman"/>
          <w:sz w:val="28"/>
          <w:szCs w:val="28"/>
        </w:rPr>
        <w:t xml:space="preserve">     Помощник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611BB">
        <w:rPr>
          <w:rFonts w:ascii="Times New Roman" w:hAnsi="Times New Roman" w:cs="Times New Roman"/>
          <w:sz w:val="28"/>
          <w:szCs w:val="28"/>
        </w:rPr>
        <w:t xml:space="preserve">   Р.М. Мигранов</w:t>
      </w: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4611BB" w:rsidRDefault="004611BB"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5A2F">
      <w:pPr>
        <w:widowControl w:val="0"/>
        <w:autoSpaceDE w:val="0"/>
        <w:autoSpaceDN w:val="0"/>
        <w:adjustRightInd w:val="0"/>
        <w:jc w:val="both"/>
        <w:rPr>
          <w:rFonts w:ascii="Times New Roman" w:hAnsi="Times New Roman" w:cs="Times New Roman"/>
          <w:sz w:val="28"/>
          <w:szCs w:val="28"/>
        </w:rPr>
      </w:pPr>
    </w:p>
    <w:p w:rsidR="00865A2F" w:rsidRPr="00865A2F" w:rsidRDefault="00865A2F" w:rsidP="00865A2F">
      <w:pPr>
        <w:widowControl w:val="0"/>
        <w:autoSpaceDE w:val="0"/>
        <w:autoSpaceDN w:val="0"/>
        <w:adjustRightInd w:val="0"/>
        <w:jc w:val="both"/>
        <w:rPr>
          <w:rFonts w:ascii="Times New Roman" w:hAnsi="Times New Roman" w:cs="Times New Roman"/>
          <w:b/>
          <w:sz w:val="28"/>
          <w:szCs w:val="28"/>
        </w:rPr>
      </w:pPr>
      <w:r w:rsidRPr="00865A2F">
        <w:rPr>
          <w:rFonts w:ascii="Times New Roman" w:hAnsi="Times New Roman" w:cs="Times New Roman"/>
          <w:b/>
          <w:sz w:val="28"/>
          <w:szCs w:val="28"/>
        </w:rPr>
        <w:t xml:space="preserve">Принят Федеральный </w:t>
      </w:r>
      <w:hyperlink r:id="rId10" w:history="1">
        <w:r w:rsidRPr="00865A2F">
          <w:rPr>
            <w:rStyle w:val="a3"/>
            <w:rFonts w:ascii="Times New Roman" w:hAnsi="Times New Roman" w:cs="Times New Roman"/>
            <w:b/>
            <w:color w:val="auto"/>
            <w:sz w:val="28"/>
            <w:szCs w:val="28"/>
            <w:u w:val="none"/>
          </w:rPr>
          <w:t>закон</w:t>
        </w:r>
      </w:hyperlink>
      <w:r>
        <w:rPr>
          <w:rFonts w:ascii="Times New Roman" w:hAnsi="Times New Roman" w:cs="Times New Roman"/>
          <w:b/>
          <w:sz w:val="28"/>
          <w:szCs w:val="28"/>
        </w:rPr>
        <w:t xml:space="preserve"> от 08.03.2015 №</w:t>
      </w:r>
      <w:r w:rsidRPr="00865A2F">
        <w:rPr>
          <w:rFonts w:ascii="Times New Roman" w:hAnsi="Times New Roman" w:cs="Times New Roman"/>
          <w:b/>
          <w:sz w:val="28"/>
          <w:szCs w:val="28"/>
        </w:rPr>
        <w:t xml:space="preserve"> 56-ФЗ</w:t>
      </w:r>
      <w:r>
        <w:rPr>
          <w:rFonts w:ascii="Times New Roman" w:hAnsi="Times New Roman" w:cs="Times New Roman"/>
          <w:b/>
          <w:sz w:val="28"/>
          <w:szCs w:val="28"/>
        </w:rPr>
        <w:t xml:space="preserve"> «</w:t>
      </w:r>
      <w:r w:rsidRPr="00865A2F">
        <w:rPr>
          <w:rFonts w:ascii="Times New Roman" w:hAnsi="Times New Roman" w:cs="Times New Roman"/>
          <w:b/>
          <w:sz w:val="28"/>
          <w:szCs w:val="28"/>
        </w:rPr>
        <w:t>О внесении изменений в с</w:t>
      </w:r>
      <w:r>
        <w:rPr>
          <w:rFonts w:ascii="Times New Roman" w:hAnsi="Times New Roman" w:cs="Times New Roman"/>
          <w:b/>
          <w:sz w:val="28"/>
          <w:szCs w:val="28"/>
        </w:rPr>
        <w:t>татью 13.2 Федерального закона «</w:t>
      </w:r>
      <w:r w:rsidRPr="00865A2F">
        <w:rPr>
          <w:rFonts w:ascii="Times New Roman" w:hAnsi="Times New Roman" w:cs="Times New Roman"/>
          <w:b/>
          <w:sz w:val="28"/>
          <w:szCs w:val="28"/>
        </w:rPr>
        <w:t>О правовом положении иностранных</w:t>
      </w:r>
      <w:r>
        <w:rPr>
          <w:rFonts w:ascii="Times New Roman" w:hAnsi="Times New Roman" w:cs="Times New Roman"/>
          <w:b/>
          <w:sz w:val="28"/>
          <w:szCs w:val="28"/>
        </w:rPr>
        <w:t xml:space="preserve"> граждан в Российской Федерации»</w:t>
      </w:r>
      <w:r w:rsidRPr="00865A2F">
        <w:rPr>
          <w:rFonts w:ascii="Times New Roman" w:hAnsi="Times New Roman" w:cs="Times New Roman"/>
          <w:b/>
          <w:sz w:val="28"/>
          <w:szCs w:val="28"/>
        </w:rPr>
        <w:t xml:space="preserve"> </w:t>
      </w:r>
      <w:r>
        <w:rPr>
          <w:rFonts w:ascii="Times New Roman" w:hAnsi="Times New Roman" w:cs="Times New Roman"/>
          <w:b/>
          <w:sz w:val="28"/>
          <w:szCs w:val="28"/>
        </w:rPr>
        <w:t>и статью 6 Федерального закона «</w:t>
      </w:r>
      <w:r w:rsidRPr="00865A2F">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865A2F">
        <w:rPr>
          <w:rFonts w:ascii="Times New Roman" w:hAnsi="Times New Roman" w:cs="Times New Roman"/>
          <w:b/>
          <w:sz w:val="28"/>
          <w:szCs w:val="28"/>
        </w:rPr>
        <w:t>О правовом положении иностранных граждан в Российской Федера</w:t>
      </w:r>
      <w:r>
        <w:rPr>
          <w:rFonts w:ascii="Times New Roman" w:hAnsi="Times New Roman" w:cs="Times New Roman"/>
          <w:b/>
          <w:sz w:val="28"/>
          <w:szCs w:val="28"/>
        </w:rPr>
        <w:t>ции»</w:t>
      </w:r>
      <w:r w:rsidRPr="00865A2F">
        <w:rPr>
          <w:rFonts w:ascii="Times New Roman" w:hAnsi="Times New Roman" w:cs="Times New Roman"/>
          <w:b/>
          <w:sz w:val="28"/>
          <w:szCs w:val="28"/>
        </w:rPr>
        <w:t xml:space="preserve"> и отдельные законодате</w:t>
      </w:r>
      <w:r>
        <w:rPr>
          <w:rFonts w:ascii="Times New Roman" w:hAnsi="Times New Roman" w:cs="Times New Roman"/>
          <w:b/>
          <w:sz w:val="28"/>
          <w:szCs w:val="28"/>
        </w:rPr>
        <w:t>льные акты Российской Федерации»</w:t>
      </w:r>
    </w:p>
    <w:p w:rsidR="00865A2F" w:rsidRPr="00865A2F" w:rsidRDefault="00865A2F" w:rsidP="00865A2F">
      <w:pPr>
        <w:widowControl w:val="0"/>
        <w:autoSpaceDE w:val="0"/>
        <w:autoSpaceDN w:val="0"/>
        <w:adjustRightInd w:val="0"/>
        <w:ind w:firstLine="540"/>
        <w:jc w:val="both"/>
        <w:rPr>
          <w:rFonts w:ascii="Times New Roman" w:hAnsi="Times New Roman" w:cs="Times New Roman"/>
          <w:sz w:val="28"/>
          <w:szCs w:val="28"/>
        </w:rPr>
      </w:pPr>
      <w:r w:rsidRPr="00865A2F">
        <w:rPr>
          <w:rFonts w:ascii="Times New Roman" w:hAnsi="Times New Roman" w:cs="Times New Roman"/>
          <w:sz w:val="28"/>
          <w:szCs w:val="28"/>
        </w:rPr>
        <w:t>В пункт 1 статьи 13.2 Федерального закона от 25.07.2002 № 115-ФЗ «О правовом положении иностранных граждан в Российской Федерации» внесены изменения, предусматривающие в качестве условия признания иностранных граждан высококвалифицированными специалистами получение ими от их российского работодателя или заказчика работ (услуг) установленной заработной платы (установленного вознаграждения) в ежемесячном исчислении.</w:t>
      </w:r>
    </w:p>
    <w:p w:rsidR="00865A2F" w:rsidRPr="00865A2F" w:rsidRDefault="00865A2F" w:rsidP="00865A2F">
      <w:pPr>
        <w:widowControl w:val="0"/>
        <w:autoSpaceDE w:val="0"/>
        <w:autoSpaceDN w:val="0"/>
        <w:adjustRightInd w:val="0"/>
        <w:ind w:firstLine="540"/>
        <w:jc w:val="both"/>
        <w:rPr>
          <w:rFonts w:ascii="Times New Roman" w:hAnsi="Times New Roman" w:cs="Times New Roman"/>
          <w:sz w:val="28"/>
          <w:szCs w:val="28"/>
        </w:rPr>
      </w:pPr>
      <w:r w:rsidRPr="00865A2F">
        <w:rPr>
          <w:rFonts w:ascii="Times New Roman" w:hAnsi="Times New Roman" w:cs="Times New Roman"/>
          <w:sz w:val="28"/>
          <w:szCs w:val="28"/>
        </w:rPr>
        <w:t>Также предусматривается, что при наличии перерыва в осуществлении трудовой деятельности высококвалифицированным специалистом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w:t>
      </w:r>
    </w:p>
    <w:p w:rsidR="00865A2F" w:rsidRPr="00865A2F" w:rsidRDefault="00865A2F" w:rsidP="00865A2F">
      <w:pPr>
        <w:widowControl w:val="0"/>
        <w:autoSpaceDE w:val="0"/>
        <w:autoSpaceDN w:val="0"/>
        <w:adjustRightInd w:val="0"/>
        <w:ind w:firstLine="540"/>
        <w:jc w:val="both"/>
        <w:rPr>
          <w:rFonts w:ascii="Times New Roman" w:hAnsi="Times New Roman" w:cs="Times New Roman"/>
          <w:sz w:val="28"/>
          <w:szCs w:val="28"/>
        </w:rPr>
      </w:pPr>
      <w:r w:rsidRPr="00865A2F">
        <w:rPr>
          <w:rFonts w:ascii="Times New Roman" w:hAnsi="Times New Roman" w:cs="Times New Roman"/>
          <w:sz w:val="28"/>
          <w:szCs w:val="28"/>
        </w:rPr>
        <w:t>Кроме того, предусматривается, что высшее должностное лицо субъекта РФ (руководитель высшего исполнительного органа государственной власти субъекта РФ), на территории которого в 2014 году было выдано более трехсот тысяч патентов на осуществление трудовой деятельности, имеет право обратиться в федеральный орган исполнительной власти в сфере миграции с мотивированным предложением о продлении срока действия патентов, выданных в 2014 году. При этом общий срок действия патента, срок действия которого был продлен, не может составлять более двенадцати месяцев со дня выдачи патента.</w:t>
      </w:r>
    </w:p>
    <w:p w:rsidR="00865A2F" w:rsidRPr="00865A2F" w:rsidRDefault="00865A2F" w:rsidP="00865A2F">
      <w:pPr>
        <w:widowControl w:val="0"/>
        <w:autoSpaceDE w:val="0"/>
        <w:autoSpaceDN w:val="0"/>
        <w:adjustRightInd w:val="0"/>
        <w:ind w:firstLine="540"/>
        <w:jc w:val="both"/>
        <w:rPr>
          <w:rFonts w:ascii="Times New Roman" w:hAnsi="Times New Roman" w:cs="Times New Roman"/>
          <w:sz w:val="28"/>
          <w:szCs w:val="28"/>
        </w:rPr>
      </w:pPr>
      <w:r w:rsidRPr="00865A2F">
        <w:rPr>
          <w:rFonts w:ascii="Times New Roman" w:hAnsi="Times New Roman" w:cs="Times New Roman"/>
          <w:sz w:val="28"/>
          <w:szCs w:val="28"/>
        </w:rPr>
        <w:t>Федеральным законом устанавливается, что срок временного пребывания на территории Российской Федерации иностранного гражданина продлевается при продлении срока действия его патента.</w:t>
      </w:r>
    </w:p>
    <w:p w:rsidR="00865A2F" w:rsidRPr="00865A2F" w:rsidRDefault="00865A2F" w:rsidP="00865A2F">
      <w:pPr>
        <w:widowControl w:val="0"/>
        <w:autoSpaceDE w:val="0"/>
        <w:autoSpaceDN w:val="0"/>
        <w:adjustRightInd w:val="0"/>
        <w:ind w:firstLine="540"/>
        <w:jc w:val="both"/>
        <w:rPr>
          <w:rFonts w:ascii="Times New Roman" w:hAnsi="Times New Roman" w:cs="Times New Roman"/>
          <w:sz w:val="28"/>
          <w:szCs w:val="28"/>
        </w:rPr>
      </w:pPr>
      <w:r w:rsidRPr="00865A2F">
        <w:rPr>
          <w:rFonts w:ascii="Times New Roman" w:hAnsi="Times New Roman" w:cs="Times New Roman"/>
          <w:sz w:val="28"/>
          <w:szCs w:val="28"/>
        </w:rPr>
        <w:lastRenderedPageBreak/>
        <w:t>Иностранный гражданин, продливший срок действия патента, при получении нового патента в числе прочих документов представляет документы, подтверждающие уплату налога на доходы физических лиц в виде фиксированного авансового платежа за период продления срока действия патента.</w:t>
      </w:r>
    </w:p>
    <w:p w:rsidR="004611BB" w:rsidRDefault="00865A2F" w:rsidP="00866753">
      <w:pPr>
        <w:widowControl w:val="0"/>
        <w:autoSpaceDE w:val="0"/>
        <w:autoSpaceDN w:val="0"/>
        <w:adjustRightInd w:val="0"/>
        <w:ind w:left="-284"/>
        <w:jc w:val="both"/>
        <w:rPr>
          <w:rFonts w:ascii="Times New Roman" w:hAnsi="Times New Roman" w:cs="Times New Roman"/>
          <w:sz w:val="28"/>
          <w:szCs w:val="28"/>
        </w:rPr>
      </w:pPr>
      <w:r w:rsidRPr="00865A2F">
        <w:rPr>
          <w:rFonts w:ascii="Times New Roman" w:hAnsi="Times New Roman" w:cs="Times New Roman"/>
          <w:sz w:val="28"/>
          <w:szCs w:val="28"/>
        </w:rPr>
        <w:t xml:space="preserve">     Заместитель прокурора                                            </w:t>
      </w:r>
      <w:r>
        <w:rPr>
          <w:rFonts w:ascii="Times New Roman" w:hAnsi="Times New Roman" w:cs="Times New Roman"/>
          <w:sz w:val="28"/>
          <w:szCs w:val="28"/>
        </w:rPr>
        <w:t xml:space="preserve">                         </w:t>
      </w:r>
      <w:r w:rsidRPr="00865A2F">
        <w:rPr>
          <w:rFonts w:ascii="Times New Roman" w:hAnsi="Times New Roman" w:cs="Times New Roman"/>
          <w:sz w:val="28"/>
          <w:szCs w:val="28"/>
        </w:rPr>
        <w:t xml:space="preserve">  Р.Р. Бадертдинов</w:t>
      </w: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865A2F" w:rsidRDefault="00865A2F" w:rsidP="00866753">
      <w:pPr>
        <w:widowControl w:val="0"/>
        <w:autoSpaceDE w:val="0"/>
        <w:autoSpaceDN w:val="0"/>
        <w:adjustRightInd w:val="0"/>
        <w:ind w:left="-284"/>
        <w:jc w:val="both"/>
        <w:rPr>
          <w:rFonts w:ascii="Times New Roman" w:hAnsi="Times New Roman" w:cs="Times New Roman"/>
          <w:sz w:val="28"/>
          <w:szCs w:val="28"/>
        </w:rPr>
      </w:pPr>
    </w:p>
    <w:p w:rsidR="00F93E03" w:rsidRPr="00F93E03" w:rsidRDefault="00F93E03" w:rsidP="00F93E03">
      <w:pPr>
        <w:widowControl w:val="0"/>
        <w:autoSpaceDE w:val="0"/>
        <w:autoSpaceDN w:val="0"/>
        <w:adjustRightInd w:val="0"/>
        <w:jc w:val="both"/>
        <w:rPr>
          <w:rFonts w:ascii="Times New Roman" w:hAnsi="Times New Roman" w:cs="Times New Roman"/>
          <w:b/>
          <w:sz w:val="28"/>
          <w:szCs w:val="28"/>
        </w:rPr>
      </w:pPr>
      <w:r w:rsidRPr="00F93E03">
        <w:rPr>
          <w:rFonts w:ascii="Times New Roman" w:hAnsi="Times New Roman" w:cs="Times New Roman"/>
          <w:b/>
          <w:sz w:val="28"/>
          <w:szCs w:val="28"/>
        </w:rPr>
        <w:t xml:space="preserve">    Федеральны</w:t>
      </w:r>
      <w:r>
        <w:rPr>
          <w:rFonts w:ascii="Times New Roman" w:hAnsi="Times New Roman" w:cs="Times New Roman"/>
          <w:b/>
          <w:sz w:val="28"/>
          <w:szCs w:val="28"/>
        </w:rPr>
        <w:t>м</w:t>
      </w:r>
      <w:r w:rsidRPr="00F93E03">
        <w:rPr>
          <w:rFonts w:ascii="Times New Roman" w:hAnsi="Times New Roman" w:cs="Times New Roman"/>
          <w:b/>
          <w:sz w:val="28"/>
          <w:szCs w:val="28"/>
        </w:rPr>
        <w:t xml:space="preserve"> </w:t>
      </w:r>
      <w:hyperlink r:id="rId11" w:history="1">
        <w:r w:rsidRPr="00F93E03">
          <w:rPr>
            <w:rStyle w:val="a3"/>
            <w:rFonts w:ascii="Times New Roman" w:hAnsi="Times New Roman" w:cs="Times New Roman"/>
            <w:b/>
            <w:color w:val="auto"/>
            <w:sz w:val="28"/>
            <w:szCs w:val="28"/>
            <w:u w:val="none"/>
          </w:rPr>
          <w:t>закон</w:t>
        </w:r>
      </w:hyperlink>
      <w:r w:rsidRPr="00F93E03">
        <w:rPr>
          <w:rFonts w:ascii="Times New Roman" w:hAnsi="Times New Roman" w:cs="Times New Roman"/>
          <w:b/>
          <w:sz w:val="28"/>
          <w:szCs w:val="28"/>
        </w:rPr>
        <w:t>ом</w:t>
      </w:r>
      <w:r>
        <w:rPr>
          <w:rFonts w:ascii="Times New Roman" w:hAnsi="Times New Roman" w:cs="Times New Roman"/>
          <w:b/>
          <w:sz w:val="28"/>
          <w:szCs w:val="28"/>
        </w:rPr>
        <w:t xml:space="preserve"> от 08.03.2015 №</w:t>
      </w:r>
      <w:r w:rsidRPr="00F93E03">
        <w:rPr>
          <w:rFonts w:ascii="Times New Roman" w:hAnsi="Times New Roman" w:cs="Times New Roman"/>
          <w:b/>
          <w:sz w:val="28"/>
          <w:szCs w:val="28"/>
        </w:rPr>
        <w:t xml:space="preserve"> 50-ФЗ</w:t>
      </w:r>
      <w:r>
        <w:rPr>
          <w:rFonts w:ascii="Times New Roman" w:hAnsi="Times New Roman" w:cs="Times New Roman"/>
          <w:b/>
          <w:sz w:val="28"/>
          <w:szCs w:val="28"/>
        </w:rPr>
        <w:t xml:space="preserve"> внесены изменения в Федеральный закон «О рекламе» и Федеральный закон «</w:t>
      </w:r>
      <w:r w:rsidRPr="00F93E03">
        <w:rPr>
          <w:rFonts w:ascii="Times New Roman" w:hAnsi="Times New Roman" w:cs="Times New Roman"/>
          <w:b/>
          <w:sz w:val="28"/>
          <w:szCs w:val="28"/>
        </w:rPr>
        <w:t>Об объектах культурного наследия (памятниках истории и культур</w:t>
      </w:r>
      <w:r>
        <w:rPr>
          <w:rFonts w:ascii="Times New Roman" w:hAnsi="Times New Roman" w:cs="Times New Roman"/>
          <w:b/>
          <w:sz w:val="28"/>
          <w:szCs w:val="28"/>
        </w:rPr>
        <w:t>ы) народов Российской Федерации»</w:t>
      </w:r>
    </w:p>
    <w:p w:rsidR="00F93E03" w:rsidRPr="00F93E03" w:rsidRDefault="00F93E03" w:rsidP="00F93E03">
      <w:pPr>
        <w:widowControl w:val="0"/>
        <w:autoSpaceDE w:val="0"/>
        <w:autoSpaceDN w:val="0"/>
        <w:adjustRightInd w:val="0"/>
        <w:ind w:firstLine="540"/>
        <w:jc w:val="both"/>
        <w:rPr>
          <w:rFonts w:ascii="Times New Roman" w:hAnsi="Times New Roman" w:cs="Times New Roman"/>
          <w:sz w:val="28"/>
          <w:szCs w:val="28"/>
        </w:rPr>
      </w:pPr>
      <w:r w:rsidRPr="00F93E03">
        <w:rPr>
          <w:rFonts w:ascii="Times New Roman" w:hAnsi="Times New Roman" w:cs="Times New Roman"/>
          <w:sz w:val="28"/>
          <w:szCs w:val="28"/>
        </w:rPr>
        <w:t>Закон вступил в силу с 20.03.2015.</w:t>
      </w:r>
    </w:p>
    <w:p w:rsidR="00F93E03" w:rsidRPr="00F93E03" w:rsidRDefault="00F93E03" w:rsidP="00F93E03">
      <w:pPr>
        <w:widowControl w:val="0"/>
        <w:autoSpaceDE w:val="0"/>
        <w:autoSpaceDN w:val="0"/>
        <w:adjustRightInd w:val="0"/>
        <w:ind w:firstLine="540"/>
        <w:jc w:val="both"/>
        <w:rPr>
          <w:rFonts w:ascii="Times New Roman" w:hAnsi="Times New Roman" w:cs="Times New Roman"/>
          <w:sz w:val="28"/>
          <w:szCs w:val="28"/>
        </w:rPr>
      </w:pPr>
      <w:r w:rsidRPr="00F93E03">
        <w:rPr>
          <w:rFonts w:ascii="Times New Roman" w:hAnsi="Times New Roman" w:cs="Times New Roman"/>
          <w:bCs/>
          <w:sz w:val="28"/>
          <w:szCs w:val="28"/>
        </w:rPr>
        <w:t>В соответствии с поправками распространение наружной рекламы на объектах культурного наследия запрещено.</w:t>
      </w:r>
    </w:p>
    <w:p w:rsidR="00F93E03" w:rsidRPr="00F93E03" w:rsidRDefault="00F93E03" w:rsidP="00F93E03">
      <w:pPr>
        <w:widowControl w:val="0"/>
        <w:autoSpaceDE w:val="0"/>
        <w:autoSpaceDN w:val="0"/>
        <w:adjustRightInd w:val="0"/>
        <w:ind w:firstLine="540"/>
        <w:jc w:val="both"/>
        <w:rPr>
          <w:rFonts w:ascii="Times New Roman" w:hAnsi="Times New Roman" w:cs="Times New Roman"/>
          <w:sz w:val="28"/>
          <w:szCs w:val="28"/>
        </w:rPr>
      </w:pPr>
      <w:r w:rsidRPr="00F93E03">
        <w:rPr>
          <w:rFonts w:ascii="Times New Roman" w:hAnsi="Times New Roman" w:cs="Times New Roman"/>
          <w:sz w:val="28"/>
          <w:szCs w:val="28"/>
        </w:rPr>
        <w:t>Запрет распространяется на объекты культурного наследия, включенные в соответствующий реестр, а также на их территории, за исключением территорий достопримечательных мест.</w:t>
      </w:r>
    </w:p>
    <w:p w:rsidR="00F93E03" w:rsidRPr="00F93E03" w:rsidRDefault="00F93E03" w:rsidP="00F93E03">
      <w:pPr>
        <w:widowControl w:val="0"/>
        <w:autoSpaceDE w:val="0"/>
        <w:autoSpaceDN w:val="0"/>
        <w:adjustRightInd w:val="0"/>
        <w:ind w:firstLine="540"/>
        <w:jc w:val="both"/>
        <w:rPr>
          <w:rFonts w:ascii="Times New Roman" w:hAnsi="Times New Roman" w:cs="Times New Roman"/>
          <w:sz w:val="28"/>
          <w:szCs w:val="28"/>
        </w:rPr>
      </w:pPr>
      <w:r w:rsidRPr="00F93E03">
        <w:rPr>
          <w:rFonts w:ascii="Times New Roman" w:hAnsi="Times New Roman" w:cs="Times New Roman"/>
          <w:sz w:val="28"/>
          <w:szCs w:val="28"/>
        </w:rPr>
        <w:t>Запрет или ограничение распространения наружной рекламы на объектах культурного наследия, а также требования к ее распространению устанавливаются соответствующим органом охраны объектов культурного наследия и вносятся в правила землепользования и застройки, разработанные в соответствии с Градостроительным кодексом РФ.</w:t>
      </w:r>
    </w:p>
    <w:p w:rsidR="00F93E03" w:rsidRPr="00F93E03" w:rsidRDefault="00F93E03" w:rsidP="00F93E03">
      <w:pPr>
        <w:widowControl w:val="0"/>
        <w:autoSpaceDE w:val="0"/>
        <w:autoSpaceDN w:val="0"/>
        <w:adjustRightInd w:val="0"/>
        <w:ind w:firstLine="540"/>
        <w:jc w:val="both"/>
        <w:rPr>
          <w:rFonts w:ascii="Times New Roman" w:hAnsi="Times New Roman" w:cs="Times New Roman"/>
          <w:sz w:val="28"/>
          <w:szCs w:val="28"/>
        </w:rPr>
      </w:pPr>
      <w:r w:rsidRPr="00F93E03">
        <w:rPr>
          <w:rFonts w:ascii="Times New Roman" w:hAnsi="Times New Roman" w:cs="Times New Roman"/>
          <w:sz w:val="28"/>
          <w:szCs w:val="28"/>
        </w:rPr>
        <w:t>Запрет не распространяется на наружную рекламу, содержащую исключительно информацию о проведении на объектах культурного наследия театрально-зрелищных, культурно-просветительных и зрелищно-развлекательных мероприятий или исключительно информацию о таких мероприятиях с упоминанием спонсора конкретного мероприятия при условии, если такому упоминанию отведено не более чем десять процентов рекламной площади.</w:t>
      </w:r>
    </w:p>
    <w:p w:rsidR="00F93E03" w:rsidRDefault="00F93E03" w:rsidP="00F93E0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 Чернов</w:t>
      </w: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Pr="00F93E03" w:rsidRDefault="00F93E03" w:rsidP="00F93E03">
      <w:pPr>
        <w:widowControl w:val="0"/>
        <w:autoSpaceDE w:val="0"/>
        <w:autoSpaceDN w:val="0"/>
        <w:adjustRightInd w:val="0"/>
        <w:ind w:firstLine="540"/>
        <w:jc w:val="both"/>
        <w:rPr>
          <w:rFonts w:ascii="Times New Roman" w:hAnsi="Times New Roman" w:cs="Times New Roman"/>
          <w:sz w:val="28"/>
          <w:szCs w:val="28"/>
        </w:rPr>
      </w:pPr>
    </w:p>
    <w:p w:rsidR="00F93E03" w:rsidRPr="00EE33CD" w:rsidRDefault="00F93E03" w:rsidP="00B92E98">
      <w:pPr>
        <w:widowControl w:val="0"/>
        <w:autoSpaceDE w:val="0"/>
        <w:autoSpaceDN w:val="0"/>
        <w:adjustRightInd w:val="0"/>
        <w:jc w:val="both"/>
        <w:rPr>
          <w:b/>
          <w:sz w:val="28"/>
          <w:szCs w:val="28"/>
        </w:rPr>
      </w:pPr>
      <w:r>
        <w:rPr>
          <w:b/>
          <w:sz w:val="28"/>
          <w:szCs w:val="28"/>
        </w:rPr>
        <w:t xml:space="preserve"> </w:t>
      </w:r>
      <w:r w:rsidR="00B92E98">
        <w:rPr>
          <w:b/>
          <w:sz w:val="28"/>
          <w:szCs w:val="28"/>
        </w:rPr>
        <w:t xml:space="preserve">        Внесены изменения</w:t>
      </w:r>
      <w:r>
        <w:rPr>
          <w:b/>
          <w:sz w:val="28"/>
          <w:szCs w:val="28"/>
        </w:rPr>
        <w:t xml:space="preserve"> в</w:t>
      </w:r>
      <w:r w:rsidR="00B92E98">
        <w:rPr>
          <w:b/>
          <w:sz w:val="28"/>
          <w:szCs w:val="28"/>
        </w:rPr>
        <w:t xml:space="preserve"> статью 80 Федерального закона «</w:t>
      </w:r>
      <w:r>
        <w:rPr>
          <w:b/>
          <w:sz w:val="28"/>
          <w:szCs w:val="28"/>
        </w:rPr>
        <w:t>Об основах охраны здоровья</w:t>
      </w:r>
      <w:r w:rsidR="00B92E98">
        <w:rPr>
          <w:b/>
          <w:sz w:val="28"/>
          <w:szCs w:val="28"/>
        </w:rPr>
        <w:t xml:space="preserve"> граждан в Российской Федерации»</w:t>
      </w:r>
    </w:p>
    <w:p w:rsidR="00F93E03" w:rsidRPr="00B92E98" w:rsidRDefault="00F93E03" w:rsidP="00F93E03">
      <w:pPr>
        <w:widowControl w:val="0"/>
        <w:autoSpaceDE w:val="0"/>
        <w:autoSpaceDN w:val="0"/>
        <w:adjustRightInd w:val="0"/>
        <w:ind w:firstLine="540"/>
        <w:jc w:val="both"/>
        <w:rPr>
          <w:rFonts w:ascii="Times New Roman" w:hAnsi="Times New Roman" w:cs="Times New Roman"/>
          <w:sz w:val="28"/>
          <w:szCs w:val="28"/>
        </w:rPr>
      </w:pPr>
      <w:r w:rsidRPr="00B92E98">
        <w:rPr>
          <w:rFonts w:ascii="Times New Roman" w:hAnsi="Times New Roman" w:cs="Times New Roman"/>
          <w:bCs/>
          <w:sz w:val="28"/>
          <w:szCs w:val="28"/>
        </w:rPr>
        <w:t>Государство будет регулировать предельные отпускные цены производителей на имплантаты.</w:t>
      </w:r>
    </w:p>
    <w:p w:rsidR="00F93E03" w:rsidRPr="00B92E98" w:rsidRDefault="00F93E03" w:rsidP="00F93E03">
      <w:pPr>
        <w:widowControl w:val="0"/>
        <w:autoSpaceDE w:val="0"/>
        <w:autoSpaceDN w:val="0"/>
        <w:adjustRightInd w:val="0"/>
        <w:ind w:firstLine="540"/>
        <w:jc w:val="both"/>
        <w:rPr>
          <w:rFonts w:ascii="Times New Roman" w:hAnsi="Times New Roman" w:cs="Times New Roman"/>
          <w:sz w:val="28"/>
          <w:szCs w:val="28"/>
        </w:rPr>
      </w:pPr>
      <w:r w:rsidRPr="00B92E98">
        <w:rPr>
          <w:rFonts w:ascii="Times New Roman" w:hAnsi="Times New Roman" w:cs="Times New Roman"/>
          <w:sz w:val="28"/>
          <w:szCs w:val="28"/>
        </w:rPr>
        <w:t>Федеральным законом установлено, что предельные отпускные цены производителей на медицинские изделия, включенные в утвержденный Правительством РФ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 регулированию и определяются в соответствии с методикой, установленной Правительством РФ.</w:t>
      </w:r>
    </w:p>
    <w:p w:rsidR="00F93E03" w:rsidRPr="00B92E98" w:rsidRDefault="00B92E98" w:rsidP="00F93E03">
      <w:pPr>
        <w:widowControl w:val="0"/>
        <w:autoSpaceDE w:val="0"/>
        <w:autoSpaceDN w:val="0"/>
        <w:adjustRightInd w:val="0"/>
        <w:ind w:firstLine="540"/>
        <w:jc w:val="both"/>
        <w:rPr>
          <w:rFonts w:ascii="Times New Roman" w:hAnsi="Times New Roman" w:cs="Times New Roman"/>
          <w:sz w:val="28"/>
          <w:szCs w:val="28"/>
        </w:rPr>
      </w:pPr>
      <w:r w:rsidRPr="00B92E98">
        <w:rPr>
          <w:rFonts w:ascii="Times New Roman" w:hAnsi="Times New Roman" w:cs="Times New Roman"/>
          <w:sz w:val="28"/>
          <w:szCs w:val="28"/>
        </w:rPr>
        <w:t xml:space="preserve">Указанный </w:t>
      </w:r>
      <w:r w:rsidR="00F93E03" w:rsidRPr="00B92E98">
        <w:rPr>
          <w:rFonts w:ascii="Times New Roman" w:hAnsi="Times New Roman" w:cs="Times New Roman"/>
          <w:sz w:val="28"/>
          <w:szCs w:val="28"/>
        </w:rPr>
        <w:t>Федеральный закон опубликован на Интернет-портале правовой информации 09.03.2015, вступает в силу по истечении шестидесяти дней после дня его официального опубликования.</w:t>
      </w:r>
    </w:p>
    <w:p w:rsidR="00B92E98" w:rsidRPr="00B92E98" w:rsidRDefault="00B92E98" w:rsidP="00B92E98">
      <w:pPr>
        <w:widowControl w:val="0"/>
        <w:autoSpaceDE w:val="0"/>
        <w:autoSpaceDN w:val="0"/>
        <w:adjustRightInd w:val="0"/>
        <w:jc w:val="both"/>
        <w:rPr>
          <w:rFonts w:ascii="Times New Roman" w:hAnsi="Times New Roman" w:cs="Times New Roman"/>
          <w:sz w:val="28"/>
          <w:szCs w:val="28"/>
        </w:rPr>
      </w:pPr>
      <w:r w:rsidRPr="00B92E98">
        <w:rPr>
          <w:rFonts w:ascii="Times New Roman" w:hAnsi="Times New Roman" w:cs="Times New Roman"/>
          <w:sz w:val="28"/>
          <w:szCs w:val="28"/>
        </w:rPr>
        <w:t xml:space="preserve">Помощник прокурора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92E98">
        <w:rPr>
          <w:rFonts w:ascii="Times New Roman" w:hAnsi="Times New Roman" w:cs="Times New Roman"/>
          <w:sz w:val="28"/>
          <w:szCs w:val="28"/>
        </w:rPr>
        <w:t xml:space="preserve">  К.О. Алексеев</w:t>
      </w:r>
    </w:p>
    <w:p w:rsidR="00F93E03" w:rsidRDefault="00F93E03"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B92E98" w:rsidRDefault="00B92E98" w:rsidP="00F93E03">
      <w:pPr>
        <w:widowControl w:val="0"/>
        <w:autoSpaceDE w:val="0"/>
        <w:autoSpaceDN w:val="0"/>
        <w:adjustRightInd w:val="0"/>
        <w:ind w:firstLine="540"/>
        <w:jc w:val="both"/>
        <w:rPr>
          <w:sz w:val="28"/>
          <w:szCs w:val="28"/>
        </w:rPr>
      </w:pPr>
    </w:p>
    <w:p w:rsidR="00E25BEA" w:rsidRPr="00E25BEA" w:rsidRDefault="000A6A2C" w:rsidP="00E25BEA">
      <w:pPr>
        <w:widowControl w:val="0"/>
        <w:autoSpaceDE w:val="0"/>
        <w:autoSpaceDN w:val="0"/>
        <w:adjustRightInd w:val="0"/>
        <w:jc w:val="both"/>
        <w:rPr>
          <w:rFonts w:ascii="Times New Roman" w:hAnsi="Times New Roman" w:cs="Times New Roman"/>
          <w:b/>
          <w:sz w:val="28"/>
          <w:szCs w:val="28"/>
        </w:rPr>
      </w:pPr>
      <w:r w:rsidRPr="000A6A2C">
        <w:rPr>
          <w:rFonts w:ascii="Times New Roman" w:hAnsi="Times New Roman" w:cs="Times New Roman"/>
          <w:b/>
          <w:sz w:val="28"/>
          <w:szCs w:val="28"/>
        </w:rPr>
        <w:t xml:space="preserve"> </w:t>
      </w:r>
      <w:r w:rsidRPr="00E25BEA">
        <w:rPr>
          <w:rFonts w:ascii="Times New Roman" w:hAnsi="Times New Roman" w:cs="Times New Roman"/>
          <w:b/>
          <w:sz w:val="28"/>
          <w:szCs w:val="28"/>
        </w:rPr>
        <w:t>Принят</w:t>
      </w:r>
      <w:r w:rsidR="00E25BEA" w:rsidRPr="00E25BEA">
        <w:rPr>
          <w:rFonts w:ascii="Times New Roman" w:hAnsi="Times New Roman" w:cs="Times New Roman"/>
          <w:b/>
          <w:sz w:val="28"/>
          <w:szCs w:val="28"/>
        </w:rPr>
        <w:t>ы</w:t>
      </w:r>
      <w:r w:rsidRPr="00E25BEA">
        <w:rPr>
          <w:rFonts w:ascii="Times New Roman" w:hAnsi="Times New Roman" w:cs="Times New Roman"/>
          <w:b/>
          <w:sz w:val="28"/>
          <w:szCs w:val="28"/>
        </w:rPr>
        <w:t xml:space="preserve"> </w:t>
      </w:r>
      <w:r w:rsidR="00F93E03" w:rsidRPr="00E25BEA">
        <w:rPr>
          <w:rFonts w:ascii="Times New Roman" w:hAnsi="Times New Roman" w:cs="Times New Roman"/>
          <w:b/>
          <w:sz w:val="28"/>
          <w:szCs w:val="28"/>
        </w:rPr>
        <w:t>Федеральны</w:t>
      </w:r>
      <w:r w:rsidR="00E25BEA" w:rsidRPr="00E25BEA">
        <w:rPr>
          <w:rFonts w:ascii="Times New Roman" w:hAnsi="Times New Roman" w:cs="Times New Roman"/>
          <w:b/>
          <w:sz w:val="28"/>
          <w:szCs w:val="28"/>
        </w:rPr>
        <w:t>е</w:t>
      </w:r>
      <w:r w:rsidR="00F93E03" w:rsidRPr="00E25BEA">
        <w:rPr>
          <w:rFonts w:ascii="Times New Roman" w:hAnsi="Times New Roman" w:cs="Times New Roman"/>
          <w:b/>
          <w:sz w:val="28"/>
          <w:szCs w:val="28"/>
        </w:rPr>
        <w:t xml:space="preserve"> </w:t>
      </w:r>
      <w:hyperlink r:id="rId12" w:history="1">
        <w:r w:rsidR="00F93E03" w:rsidRPr="00E25BEA">
          <w:rPr>
            <w:rStyle w:val="a3"/>
            <w:rFonts w:ascii="Times New Roman" w:hAnsi="Times New Roman" w:cs="Times New Roman"/>
            <w:b/>
            <w:color w:val="auto"/>
            <w:sz w:val="28"/>
            <w:szCs w:val="28"/>
            <w:u w:val="none"/>
          </w:rPr>
          <w:t>закон</w:t>
        </w:r>
      </w:hyperlink>
      <w:r w:rsidR="00E25BEA" w:rsidRPr="00E25BEA">
        <w:rPr>
          <w:rFonts w:ascii="Times New Roman" w:hAnsi="Times New Roman" w:cs="Times New Roman"/>
          <w:b/>
          <w:sz w:val="28"/>
          <w:szCs w:val="28"/>
        </w:rPr>
        <w:t>ы</w:t>
      </w:r>
      <w:r w:rsidRPr="00E25BEA">
        <w:rPr>
          <w:rFonts w:ascii="Times New Roman" w:hAnsi="Times New Roman" w:cs="Times New Roman"/>
          <w:b/>
          <w:sz w:val="28"/>
          <w:szCs w:val="28"/>
        </w:rPr>
        <w:t xml:space="preserve"> от 08.03.2015 №</w:t>
      </w:r>
      <w:r w:rsidR="00F93E03" w:rsidRPr="00E25BEA">
        <w:rPr>
          <w:rFonts w:ascii="Times New Roman" w:hAnsi="Times New Roman" w:cs="Times New Roman"/>
          <w:b/>
          <w:sz w:val="28"/>
          <w:szCs w:val="28"/>
        </w:rPr>
        <w:t xml:space="preserve"> 34-ФЗ</w:t>
      </w:r>
      <w:r w:rsidRPr="00E25BEA">
        <w:rPr>
          <w:rFonts w:ascii="Times New Roman" w:hAnsi="Times New Roman" w:cs="Times New Roman"/>
          <w:b/>
          <w:sz w:val="28"/>
          <w:szCs w:val="28"/>
        </w:rPr>
        <w:t>,</w:t>
      </w:r>
      <w:r w:rsidR="00E25BEA" w:rsidRPr="00E25BEA">
        <w:rPr>
          <w:rFonts w:ascii="Times New Roman" w:hAnsi="Times New Roman" w:cs="Times New Roman"/>
          <w:b/>
          <w:sz w:val="28"/>
          <w:szCs w:val="28"/>
        </w:rPr>
        <w:t xml:space="preserve"> 55-ФЗ</w:t>
      </w:r>
      <w:r w:rsidRPr="00E25BEA">
        <w:rPr>
          <w:rFonts w:ascii="Times New Roman" w:hAnsi="Times New Roman" w:cs="Times New Roman"/>
          <w:b/>
          <w:sz w:val="28"/>
          <w:szCs w:val="28"/>
        </w:rPr>
        <w:t xml:space="preserve"> которым</w:t>
      </w:r>
      <w:r w:rsidR="00E25BEA" w:rsidRPr="00E25BEA">
        <w:rPr>
          <w:rFonts w:ascii="Times New Roman" w:hAnsi="Times New Roman" w:cs="Times New Roman"/>
          <w:b/>
          <w:sz w:val="28"/>
          <w:szCs w:val="28"/>
        </w:rPr>
        <w:t>и</w:t>
      </w:r>
      <w:r w:rsidRPr="00E25BEA">
        <w:rPr>
          <w:rFonts w:ascii="Times New Roman" w:hAnsi="Times New Roman" w:cs="Times New Roman"/>
          <w:b/>
          <w:sz w:val="28"/>
          <w:szCs w:val="28"/>
        </w:rPr>
        <w:t xml:space="preserve"> внесены изменения</w:t>
      </w:r>
      <w:r w:rsidR="00F93E03" w:rsidRPr="00E25BEA">
        <w:rPr>
          <w:rFonts w:ascii="Times New Roman" w:hAnsi="Times New Roman" w:cs="Times New Roman"/>
          <w:b/>
          <w:sz w:val="28"/>
          <w:szCs w:val="28"/>
        </w:rPr>
        <w:t xml:space="preserve"> в</w:t>
      </w:r>
      <w:r w:rsidRPr="00E25BEA">
        <w:rPr>
          <w:rFonts w:ascii="Times New Roman" w:hAnsi="Times New Roman" w:cs="Times New Roman"/>
          <w:b/>
          <w:sz w:val="28"/>
          <w:szCs w:val="28"/>
        </w:rPr>
        <w:t xml:space="preserve"> статью 61 Федерального закона «</w:t>
      </w:r>
      <w:r w:rsidR="00F93E03" w:rsidRPr="00E25BEA">
        <w:rPr>
          <w:rFonts w:ascii="Times New Roman" w:hAnsi="Times New Roman" w:cs="Times New Roman"/>
          <w:b/>
          <w:sz w:val="28"/>
          <w:szCs w:val="28"/>
        </w:rPr>
        <w:t xml:space="preserve">Об </w:t>
      </w:r>
      <w:r w:rsidRPr="00E25BEA">
        <w:rPr>
          <w:rFonts w:ascii="Times New Roman" w:hAnsi="Times New Roman" w:cs="Times New Roman"/>
          <w:b/>
          <w:sz w:val="28"/>
          <w:szCs w:val="28"/>
        </w:rPr>
        <w:t>обращении лекарственных средств»</w:t>
      </w:r>
      <w:r w:rsidR="00E25BEA" w:rsidRPr="00E25BEA">
        <w:rPr>
          <w:rFonts w:ascii="Times New Roman" w:hAnsi="Times New Roman" w:cs="Times New Roman"/>
          <w:b/>
          <w:sz w:val="28"/>
          <w:szCs w:val="28"/>
        </w:rPr>
        <w:t>, в Федеральный закон «Об основах охраны здоровья граждан в Российской Федерации» по вопросам организации медицинской помощи, оказываемой в рамках клинической апробации методов профилактики, диагностики, лечения и реабилитации</w:t>
      </w:r>
    </w:p>
    <w:p w:rsidR="00F93E03" w:rsidRPr="000A6A2C" w:rsidRDefault="000A6A2C" w:rsidP="00F93E03">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bCs/>
          <w:sz w:val="28"/>
          <w:szCs w:val="28"/>
        </w:rPr>
        <w:t>Так, с</w:t>
      </w:r>
      <w:r w:rsidR="00F93E03" w:rsidRPr="000A6A2C">
        <w:rPr>
          <w:rFonts w:ascii="Times New Roman" w:hAnsi="Times New Roman" w:cs="Times New Roman"/>
          <w:bCs/>
          <w:sz w:val="28"/>
          <w:szCs w:val="28"/>
        </w:rPr>
        <w:t xml:space="preserve"> 16 марта 2015 года Правительство РФ уполномочено определять особенности госрегулирования предельных отпускных цен на жизненно необходимые и важнейшие лекарства в зависимости от экономических и социальных критериев.</w:t>
      </w:r>
    </w:p>
    <w:p w:rsidR="00F93E03" w:rsidRPr="000A6A2C" w:rsidRDefault="00F93E03" w:rsidP="00F93E03">
      <w:pPr>
        <w:widowControl w:val="0"/>
        <w:autoSpaceDE w:val="0"/>
        <w:autoSpaceDN w:val="0"/>
        <w:adjustRightInd w:val="0"/>
        <w:ind w:firstLine="540"/>
        <w:jc w:val="both"/>
        <w:rPr>
          <w:rFonts w:ascii="Times New Roman" w:hAnsi="Times New Roman" w:cs="Times New Roman"/>
          <w:sz w:val="28"/>
          <w:szCs w:val="28"/>
        </w:rPr>
      </w:pPr>
      <w:r w:rsidRPr="000A6A2C">
        <w:rPr>
          <w:rFonts w:ascii="Times New Roman" w:hAnsi="Times New Roman" w:cs="Times New Roman"/>
          <w:sz w:val="28"/>
          <w:szCs w:val="28"/>
        </w:rPr>
        <w:t>Ранее предусматривалось, что такие полномочия Правительству РФ предоставляются с 1 июля 2015 года.</w:t>
      </w:r>
    </w:p>
    <w:p w:rsidR="00F93E03" w:rsidRPr="000A6A2C" w:rsidRDefault="00F93E03" w:rsidP="00F93E03">
      <w:pPr>
        <w:widowControl w:val="0"/>
        <w:autoSpaceDE w:val="0"/>
        <w:autoSpaceDN w:val="0"/>
        <w:adjustRightInd w:val="0"/>
        <w:ind w:firstLine="540"/>
        <w:jc w:val="both"/>
        <w:rPr>
          <w:rFonts w:ascii="Times New Roman" w:hAnsi="Times New Roman" w:cs="Times New Roman"/>
          <w:sz w:val="28"/>
          <w:szCs w:val="28"/>
        </w:rPr>
      </w:pPr>
      <w:r w:rsidRPr="000A6A2C">
        <w:rPr>
          <w:rFonts w:ascii="Times New Roman" w:hAnsi="Times New Roman" w:cs="Times New Roman"/>
          <w:sz w:val="28"/>
          <w:szCs w:val="28"/>
        </w:rPr>
        <w:t>Зарегистрированная предельная отпускная цена на такие лекарства может быть перерегистрирована один раз в календарном году на основании поданного до 1 октября каждого года заявления производителя.</w:t>
      </w:r>
    </w:p>
    <w:p w:rsidR="00F93E03" w:rsidRPr="000A6A2C" w:rsidRDefault="00F93E03" w:rsidP="00F93E03">
      <w:pPr>
        <w:widowControl w:val="0"/>
        <w:autoSpaceDE w:val="0"/>
        <w:autoSpaceDN w:val="0"/>
        <w:adjustRightInd w:val="0"/>
        <w:ind w:firstLine="540"/>
        <w:jc w:val="both"/>
        <w:rPr>
          <w:rFonts w:ascii="Times New Roman" w:hAnsi="Times New Roman" w:cs="Times New Roman"/>
          <w:sz w:val="28"/>
          <w:szCs w:val="28"/>
        </w:rPr>
      </w:pPr>
      <w:r w:rsidRPr="000A6A2C">
        <w:rPr>
          <w:rFonts w:ascii="Times New Roman" w:hAnsi="Times New Roman" w:cs="Times New Roman"/>
          <w:sz w:val="28"/>
          <w:szCs w:val="28"/>
        </w:rPr>
        <w:t>Кроме того, Правительство РФ уполномочено:</w:t>
      </w:r>
    </w:p>
    <w:p w:rsidR="00F93E03" w:rsidRPr="000A6A2C" w:rsidRDefault="00F93E03" w:rsidP="00F93E03">
      <w:pPr>
        <w:widowControl w:val="0"/>
        <w:autoSpaceDE w:val="0"/>
        <w:autoSpaceDN w:val="0"/>
        <w:adjustRightInd w:val="0"/>
        <w:ind w:firstLine="540"/>
        <w:jc w:val="both"/>
        <w:rPr>
          <w:rFonts w:ascii="Times New Roman" w:hAnsi="Times New Roman" w:cs="Times New Roman"/>
          <w:sz w:val="28"/>
          <w:szCs w:val="28"/>
        </w:rPr>
      </w:pPr>
      <w:r w:rsidRPr="000A6A2C">
        <w:rPr>
          <w:rFonts w:ascii="Times New Roman" w:hAnsi="Times New Roman" w:cs="Times New Roman"/>
          <w:sz w:val="28"/>
          <w:szCs w:val="28"/>
        </w:rPr>
        <w:t>- определять порядок государственной регистрации и перерегистрации предельных отпускных цен на такие лекарственные препараты;</w:t>
      </w:r>
    </w:p>
    <w:p w:rsidR="00F93E03" w:rsidRPr="000A6A2C" w:rsidRDefault="00F93E03" w:rsidP="00F93E03">
      <w:pPr>
        <w:widowControl w:val="0"/>
        <w:autoSpaceDE w:val="0"/>
        <w:autoSpaceDN w:val="0"/>
        <w:adjustRightInd w:val="0"/>
        <w:ind w:firstLine="540"/>
        <w:jc w:val="both"/>
        <w:rPr>
          <w:rFonts w:ascii="Times New Roman" w:hAnsi="Times New Roman" w:cs="Times New Roman"/>
          <w:sz w:val="28"/>
          <w:szCs w:val="28"/>
        </w:rPr>
      </w:pPr>
      <w:r w:rsidRPr="000A6A2C">
        <w:rPr>
          <w:rFonts w:ascii="Times New Roman" w:hAnsi="Times New Roman" w:cs="Times New Roman"/>
          <w:sz w:val="28"/>
          <w:szCs w:val="28"/>
        </w:rPr>
        <w:t>- утверждать методики расчета предельных отпускных цен при их государственной регистрации или перерегистрации.</w:t>
      </w:r>
    </w:p>
    <w:p w:rsidR="00F93E03" w:rsidRDefault="00F93E03" w:rsidP="005825A2">
      <w:pPr>
        <w:widowControl w:val="0"/>
        <w:autoSpaceDE w:val="0"/>
        <w:autoSpaceDN w:val="0"/>
        <w:adjustRightInd w:val="0"/>
        <w:ind w:firstLine="540"/>
        <w:jc w:val="both"/>
        <w:rPr>
          <w:rFonts w:ascii="Times New Roman" w:hAnsi="Times New Roman" w:cs="Times New Roman"/>
          <w:sz w:val="28"/>
          <w:szCs w:val="28"/>
        </w:rPr>
      </w:pPr>
      <w:r w:rsidRPr="000A6A2C">
        <w:rPr>
          <w:rFonts w:ascii="Times New Roman" w:hAnsi="Times New Roman" w:cs="Times New Roman"/>
          <w:sz w:val="28"/>
          <w:szCs w:val="28"/>
        </w:rPr>
        <w:t>Определено также, что не допускаются реализация и отпуск вышеуказанных лекарств, на которые производителями не зарегистрирована предельная отпускная цена, а также реализация их производителями по ценам, превышающим зарегистрированные. Не допускается также их реализация и отпуск организациями оптовой и розничной торговли по ценам, уровень которых с учетом предельной оптовой надбавки и предельной розничной надбавки превышает размер фактической отпускной цены.</w:t>
      </w:r>
    </w:p>
    <w:p w:rsidR="00F93E03" w:rsidRPr="005825A2" w:rsidRDefault="005825A2" w:rsidP="005825A2">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 xml:space="preserve">Кроме того, </w:t>
      </w:r>
      <w:r>
        <w:rPr>
          <w:rFonts w:ascii="Times New Roman" w:hAnsi="Times New Roman" w:cs="Times New Roman"/>
          <w:sz w:val="28"/>
          <w:szCs w:val="28"/>
        </w:rPr>
        <w:t xml:space="preserve">с 09.03.2015 </w:t>
      </w:r>
      <w:r w:rsidRPr="005825A2">
        <w:rPr>
          <w:rFonts w:ascii="Times New Roman" w:hAnsi="Times New Roman" w:cs="Times New Roman"/>
          <w:bCs/>
          <w:sz w:val="28"/>
          <w:szCs w:val="28"/>
        </w:rPr>
        <w:t>в</w:t>
      </w:r>
      <w:r w:rsidR="00F93E03" w:rsidRPr="005825A2">
        <w:rPr>
          <w:rFonts w:ascii="Times New Roman" w:hAnsi="Times New Roman" w:cs="Times New Roman"/>
          <w:bCs/>
          <w:sz w:val="28"/>
          <w:szCs w:val="28"/>
        </w:rPr>
        <w:t xml:space="preserve"> медицинских организациях, подведомственных федеральным органам исполнительной власти, может быть оказана медицинская помощь в рамках клинической апробации новых методов профилактики, диагностики, лечения и реабилитации.</w:t>
      </w:r>
    </w:p>
    <w:p w:rsidR="00F93E03" w:rsidRPr="005825A2" w:rsidRDefault="00F93E03" w:rsidP="00F93E03">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 xml:space="preserve">Клиническая апробация представляет собой практическое применение разработанных и ранее не применявшихся методов профилактики, диагностики, </w:t>
      </w:r>
      <w:r w:rsidRPr="005825A2">
        <w:rPr>
          <w:rFonts w:ascii="Times New Roman" w:hAnsi="Times New Roman" w:cs="Times New Roman"/>
          <w:sz w:val="28"/>
          <w:szCs w:val="28"/>
        </w:rPr>
        <w:lastRenderedPageBreak/>
        <w:t>лечения и реабилитации при оказании медицинской помощи для подтверждения доказательств их эффективности.</w:t>
      </w:r>
    </w:p>
    <w:p w:rsidR="00F93E03" w:rsidRPr="005825A2" w:rsidRDefault="00F93E03" w:rsidP="00F93E03">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Медицинская помощь в рамках клинической апробации будет оказываться при наличии заключений этического комитета и экспертного совета уполномоченного федерального органа исполнительной власти.</w:t>
      </w:r>
    </w:p>
    <w:p w:rsidR="00F93E03" w:rsidRPr="005825A2" w:rsidRDefault="00F93E03" w:rsidP="00F93E03">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w:t>
      </w:r>
    </w:p>
    <w:p w:rsidR="00F93E03" w:rsidRPr="005825A2" w:rsidRDefault="00F93E03" w:rsidP="00F93E03">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Оказание медицинской помощи в рамках клинической апробации запрещается с участием в качестве пациентов:</w:t>
      </w:r>
    </w:p>
    <w:p w:rsidR="00F93E03" w:rsidRPr="005825A2" w:rsidRDefault="00F93E03" w:rsidP="00F93E03">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F93E03" w:rsidRPr="005825A2" w:rsidRDefault="00F93E03" w:rsidP="00F93E03">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F93E03" w:rsidRDefault="00F93E03" w:rsidP="005825A2">
      <w:pPr>
        <w:widowControl w:val="0"/>
        <w:autoSpaceDE w:val="0"/>
        <w:autoSpaceDN w:val="0"/>
        <w:adjustRightInd w:val="0"/>
        <w:ind w:firstLine="540"/>
        <w:jc w:val="both"/>
        <w:rPr>
          <w:rFonts w:ascii="Times New Roman" w:hAnsi="Times New Roman" w:cs="Times New Roman"/>
          <w:sz w:val="28"/>
          <w:szCs w:val="28"/>
        </w:rPr>
      </w:pPr>
      <w:r w:rsidRPr="005825A2">
        <w:rPr>
          <w:rFonts w:ascii="Times New Roman" w:hAnsi="Times New Roman" w:cs="Times New Roman"/>
          <w:sz w:val="28"/>
          <w:szCs w:val="28"/>
        </w:rPr>
        <w:t>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5825A2" w:rsidRPr="005825A2" w:rsidRDefault="005825A2" w:rsidP="005825A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Заместитель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Т.С. Аслаев</w:t>
      </w:r>
    </w:p>
    <w:p w:rsidR="00865A2F" w:rsidRPr="00865A2F" w:rsidRDefault="00865A2F" w:rsidP="00866753">
      <w:pPr>
        <w:widowControl w:val="0"/>
        <w:autoSpaceDE w:val="0"/>
        <w:autoSpaceDN w:val="0"/>
        <w:adjustRightInd w:val="0"/>
        <w:ind w:left="-284"/>
        <w:jc w:val="both"/>
        <w:rPr>
          <w:rFonts w:ascii="Times New Roman" w:hAnsi="Times New Roman" w:cs="Times New Roman"/>
          <w:bCs/>
          <w:sz w:val="28"/>
          <w:szCs w:val="28"/>
        </w:rPr>
      </w:pPr>
    </w:p>
    <w:sectPr w:rsidR="00865A2F" w:rsidRPr="00865A2F" w:rsidSect="002F232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66753"/>
    <w:rsid w:val="000A6A2C"/>
    <w:rsid w:val="00116292"/>
    <w:rsid w:val="002F232C"/>
    <w:rsid w:val="00305F52"/>
    <w:rsid w:val="00393471"/>
    <w:rsid w:val="00422C67"/>
    <w:rsid w:val="004611BB"/>
    <w:rsid w:val="005825A2"/>
    <w:rsid w:val="006B5406"/>
    <w:rsid w:val="007566E4"/>
    <w:rsid w:val="00803521"/>
    <w:rsid w:val="0081715F"/>
    <w:rsid w:val="008571A1"/>
    <w:rsid w:val="00865A2F"/>
    <w:rsid w:val="00866753"/>
    <w:rsid w:val="008951DD"/>
    <w:rsid w:val="008D0702"/>
    <w:rsid w:val="00A91398"/>
    <w:rsid w:val="00AE1523"/>
    <w:rsid w:val="00B92E98"/>
    <w:rsid w:val="00BE5A17"/>
    <w:rsid w:val="00CB367D"/>
    <w:rsid w:val="00D07686"/>
    <w:rsid w:val="00D46307"/>
    <w:rsid w:val="00DC388B"/>
    <w:rsid w:val="00E25BEA"/>
    <w:rsid w:val="00EE33CD"/>
    <w:rsid w:val="00EF3967"/>
    <w:rsid w:val="00F93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866753"/>
    <w:pPr>
      <w:spacing w:after="0" w:line="240" w:lineRule="auto"/>
    </w:pPr>
    <w:rPr>
      <w:rFonts w:ascii="Times New Roman" w:eastAsia="Times New Roman" w:hAnsi="Times New Roman" w:cs="Times New Roman"/>
      <w:sz w:val="20"/>
      <w:szCs w:val="20"/>
      <w:lang w:val="en-US" w:eastAsia="en-US"/>
    </w:rPr>
  </w:style>
  <w:style w:type="character" w:styleId="a3">
    <w:name w:val="Hyperlink"/>
    <w:basedOn w:val="a0"/>
    <w:rsid w:val="008667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057082E15FE18148D7B0839CA3A641B12F0DDA84489D949BD56D3C2Ez6FF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1583766F072FDB3F3BEFD9D5903CDEAFC12BE190EFEEB3D02F6BA0FB9IErCF" TargetMode="External"/><Relationship Id="rId12" Type="http://schemas.openxmlformats.org/officeDocument/2006/relationships/hyperlink" Target="consultantplus://offline/ref=B9D5E2D55B4625C0F55E481241F7F2532D0127288485B33CB7A432C4303EK3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CECB7D570381FEC946BA625A0B5527AD1DFB39F26653AB53381DF4BB23CEL" TargetMode="External"/><Relationship Id="rId11" Type="http://schemas.openxmlformats.org/officeDocument/2006/relationships/hyperlink" Target="consultantplus://offline/ref=B9D5E2D55B4625C0F55E481241F7F2532D0127288381B33CB7A432C4303EK3L" TargetMode="External"/><Relationship Id="rId5" Type="http://schemas.openxmlformats.org/officeDocument/2006/relationships/hyperlink" Target="consultantplus://offline/ref=91CA5A7535027104E8BE1DFA734B79AE624953A9909510F8CF5D2BC560h9E8I" TargetMode="External"/><Relationship Id="rId10" Type="http://schemas.openxmlformats.org/officeDocument/2006/relationships/hyperlink" Target="consultantplus://offline/ref=9EF496AA4D173986578E42A9B07F9EB886C110FE6B33EB5D524D80BC1BLDKAL" TargetMode="External"/><Relationship Id="rId4" Type="http://schemas.openxmlformats.org/officeDocument/2006/relationships/hyperlink" Target="consultantplus://offline/ref=C8CECB7D570381FEC946BA625A0B5527AD1DFB39F06753AB53381DF4BB23CEL" TargetMode="External"/><Relationship Id="rId9" Type="http://schemas.openxmlformats.org/officeDocument/2006/relationships/hyperlink" Target="consultantplus://offline/ref=FCB0A7C6C1D6010B6D87A1F1E5DA60C7BBE3FE780EF18472BFB2C348E1sB4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3501</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543</dc:creator>
  <cp:keywords/>
  <dc:description/>
  <cp:lastModifiedBy>Admin</cp:lastModifiedBy>
  <cp:revision>2</cp:revision>
  <dcterms:created xsi:type="dcterms:W3CDTF">2015-03-31T03:08:00Z</dcterms:created>
  <dcterms:modified xsi:type="dcterms:W3CDTF">2015-03-31T03:08:00Z</dcterms:modified>
</cp:coreProperties>
</file>