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Административному регламенту </w:t>
      </w: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муниципальной функции осуществление муниципального жилищного контроля на территории  администрации  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БЛОК-СХЕМА</w:t>
      </w: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ИСПОЛНЕНИЯ МУНИЦИПАЛЬНОГО КОНТРОЛЯ</w:t>
      </w: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pt;margin-top:6.8pt;width:502.65pt;height:44.3pt;z-index:251658240">
            <v:textbox style="mso-next-textbox:#_x0000_s1026">
              <w:txbxContent>
                <w:p w:rsidR="008E424B" w:rsidRDefault="008E424B" w:rsidP="008E424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Исполнение административных процедур </w:t>
                  </w:r>
                </w:p>
                <w:p w:rsidR="008E424B" w:rsidRDefault="008E424B" w:rsidP="008E424B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«Организация и проведение плановых и внеплановых проверок»</w:t>
                  </w:r>
                </w:p>
              </w:txbxContent>
            </v:textbox>
          </v:shape>
        </w:pict>
      </w:r>
      <w:r>
        <w:pict>
          <v:rect id="_x0000_s1027" style="position:absolute;left:0;text-align:left;margin-left:477pt;margin-top:62.7pt;width:252pt;height:319.4pt;z-index:251658240"/>
        </w:pict>
      </w:r>
      <w:r>
        <w:pict>
          <v:shape id="_x0000_s1028" type="#_x0000_t202" style="position:absolute;left:0;text-align:left;margin-left:486pt;margin-top:72.15pt;width:234pt;height:45pt;z-index:251658240">
            <v:textbox style="mso-next-textbox:#_x0000_s1028">
              <w:txbxContent>
                <w:p w:rsidR="008E424B" w:rsidRDefault="008E424B" w:rsidP="008E424B">
                  <w:pPr>
                    <w:jc w:val="center"/>
                  </w:pPr>
                  <w:r>
                    <w:t>Административная процедура «Выездная проверка»</w:t>
                  </w: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522pt;margin-top:127.95pt;width:174.05pt;height:36pt;z-index:251658240">
            <v:textbox style="mso-next-textbox:#_x0000_s1029">
              <w:txbxContent>
                <w:p w:rsidR="008E424B" w:rsidRDefault="008E424B" w:rsidP="008E424B">
                  <w:pPr>
                    <w:jc w:val="center"/>
                  </w:pPr>
                  <w:r>
                    <w:t>Принятие решения о выездной проверке</w:t>
                  </w:r>
                </w:p>
              </w:txbxContent>
            </v:textbox>
          </v:shape>
        </w:pict>
      </w:r>
      <w:r>
        <w:pict>
          <v:shape id="_x0000_s1030" type="#_x0000_t202" style="position:absolute;left:0;text-align:left;margin-left:522pt;margin-top:173.4pt;width:174.05pt;height:36pt;z-index:251658240">
            <v:textbox style="mso-next-textbox:#_x0000_s1030">
              <w:txbxContent>
                <w:p w:rsidR="008E424B" w:rsidRDefault="008E424B" w:rsidP="008E424B">
                  <w:pPr>
                    <w:jc w:val="center"/>
                  </w:pPr>
                  <w:r>
                    <w:t>Оценка полученной информации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522pt;margin-top:218.4pt;width:174.05pt;height:63pt;z-index:251658240">
            <v:textbox style="mso-next-textbox:#_x0000_s1031">
              <w:txbxContent>
                <w:p w:rsidR="008E424B" w:rsidRDefault="008E424B" w:rsidP="008E424B">
                  <w:pPr>
                    <w:jc w:val="center"/>
                  </w:pPr>
                  <w:r>
                    <w:t>Принятие решения о мерах воздействия при установлении факта нарушения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законодательства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522pt;margin-top:299.4pt;width:174.05pt;height:27pt;z-index:251658240">
            <v:textbox style="mso-next-textbox:#_x0000_s1032">
              <w:txbxContent>
                <w:p w:rsidR="008E424B" w:rsidRDefault="008E424B" w:rsidP="008E424B">
                  <w:pPr>
                    <w:jc w:val="center"/>
                  </w:pPr>
                  <w:r>
                    <w:t>Реализация мер воздействия</w:t>
                  </w:r>
                </w:p>
              </w:txbxContent>
            </v:textbox>
          </v:shape>
        </w:pict>
      </w:r>
      <w:r>
        <w:pict>
          <v:line id="_x0000_s1033" style="position:absolute;left:0;text-align:left;flip:x;z-index:251658240" from="612pt,164.4pt" to="612pt,173.4pt">
            <v:stroke endarrow="block"/>
          </v:line>
        </w:pict>
      </w:r>
      <w:r>
        <w:pict>
          <v:line id="_x0000_s1034" style="position:absolute;left:0;text-align:left;flip:x;z-index:251658240" from="612pt,209.4pt" to="612pt,218.4pt">
            <v:stroke endarrow="block"/>
          </v:line>
        </w:pict>
      </w:r>
      <w:r>
        <w:pict>
          <v:line id="_x0000_s1035" style="position:absolute;left:0;text-align:left;flip:x;z-index:251658240" from="612pt,290.4pt" to="612pt,299.4pt">
            <v:stroke endarrow="block"/>
          </v:line>
        </w:pict>
      </w:r>
      <w:r>
        <w:pict>
          <v:rect id="_x0000_s1036" style="position:absolute;left:0;text-align:left;margin-left:36pt;margin-top:67.75pt;width:261pt;height:319.4pt;z-index:251658240"/>
        </w:pict>
      </w:r>
      <w:r>
        <w:pict>
          <v:shape id="_x0000_s1037" type="#_x0000_t202" style="position:absolute;left:0;text-align:left;margin-left:45pt;margin-top:76.75pt;width:243pt;height:42.2pt;z-index:251658240">
            <v:textbox style="mso-next-textbox:#_x0000_s1037">
              <w:txbxContent>
                <w:p w:rsidR="008E424B" w:rsidRDefault="008E424B" w:rsidP="008E424B">
                  <w:pPr>
                    <w:jc w:val="center"/>
                  </w:pPr>
                  <w:r>
                    <w:t>Административная процедура «Документарная проверка»</w:t>
                  </w:r>
                </w:p>
              </w:txbxContent>
            </v:textbox>
          </v:shape>
        </w:pict>
      </w:r>
      <w:r>
        <w:pict>
          <v:shape id="_x0000_s1038" type="#_x0000_t202" style="position:absolute;left:0;text-align:left;margin-left:1in;margin-top:124.95pt;width:174.05pt;height:54pt;z-index:251658240">
            <v:textbox style="mso-next-textbox:#_x0000_s1038">
              <w:txbxContent>
                <w:p w:rsidR="008E424B" w:rsidRDefault="008E424B" w:rsidP="008E424B">
                  <w:pPr>
                    <w:jc w:val="center"/>
                  </w:pPr>
                  <w:r>
                    <w:t>Запрос с требованием представить документы необходимые для проверки</w:t>
                  </w:r>
                </w:p>
              </w:txbxContent>
            </v:textbox>
          </v:shape>
        </w:pict>
      </w:r>
      <w:r>
        <w:pict>
          <v:shape id="_x0000_s1039" type="#_x0000_t202" style="position:absolute;left:0;text-align:left;margin-left:1in;margin-top:197.4pt;width:174.05pt;height:36pt;z-index:251658240">
            <v:textbox style="mso-next-textbox:#_x0000_s1039">
              <w:txbxContent>
                <w:p w:rsidR="008E424B" w:rsidRDefault="008E424B" w:rsidP="008E424B">
                  <w:pPr>
                    <w:jc w:val="center"/>
                  </w:pPr>
                  <w:r>
                    <w:t>Оценка полученной информации</w:t>
                  </w:r>
                </w:p>
                <w:p w:rsidR="008E424B" w:rsidRDefault="008E424B" w:rsidP="008E424B">
                  <w:pPr>
                    <w:jc w:val="center"/>
                  </w:pPr>
                </w:p>
              </w:txbxContent>
            </v:textbox>
          </v:shape>
        </w:pict>
      </w:r>
      <w:r>
        <w:pict>
          <v:shape id="_x0000_s1040" type="#_x0000_t202" style="position:absolute;left:0;text-align:left;margin-left:1in;margin-top:269.4pt;width:174.05pt;height:27pt;z-index:251658240">
            <v:textbox style="mso-next-textbox:#_x0000_s1040">
              <w:txbxContent>
                <w:p w:rsidR="008E424B" w:rsidRDefault="008E424B" w:rsidP="008E424B">
                  <w:pPr>
                    <w:jc w:val="center"/>
                  </w:pPr>
                  <w:r>
                    <w:t>Оформление решения</w:t>
                  </w:r>
                </w:p>
              </w:txbxContent>
            </v:textbox>
          </v:shape>
        </w:pict>
      </w:r>
      <w:r>
        <w:pict>
          <v:line id="_x0000_s1041" style="position:absolute;left:0;text-align:left;flip:x;z-index:251658240" from="153pt,179.4pt" to="153pt,197.4pt">
            <v:stroke endarrow="block"/>
          </v:line>
        </w:pict>
      </w:r>
      <w:r>
        <w:pict>
          <v:line id="_x0000_s1042" style="position:absolute;left:0;text-align:left;flip:x;z-index:251658240" from="153pt,242.4pt" to="153pt,260.4pt">
            <v:stroke endarrow="block"/>
          </v:line>
        </w:pict>
      </w: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</w:rPr>
      </w:pP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</w:rPr>
      </w:pPr>
    </w:p>
    <w:p w:rsidR="008E424B" w:rsidRDefault="008E424B" w:rsidP="008E424B">
      <w:pPr>
        <w:pStyle w:val="ConsPlusNorma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8E424B" w:rsidRDefault="008E424B" w:rsidP="008E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424B" w:rsidRDefault="008E424B" w:rsidP="008E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424B" w:rsidRDefault="008E424B" w:rsidP="008E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424B" w:rsidRDefault="008E424B" w:rsidP="008E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424B" w:rsidRDefault="008E424B" w:rsidP="008E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424B" w:rsidRDefault="008E424B" w:rsidP="008E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424B" w:rsidRDefault="008E424B" w:rsidP="008E4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E424B" w:rsidRDefault="008E424B" w:rsidP="008E424B">
      <w:pPr>
        <w:ind w:left="-426" w:firstLine="426"/>
        <w:rPr>
          <w:sz w:val="28"/>
          <w:szCs w:val="28"/>
        </w:rPr>
      </w:pPr>
    </w:p>
    <w:p w:rsidR="00074873" w:rsidRPr="008E424B" w:rsidRDefault="00074873">
      <w:pPr>
        <w:rPr>
          <w:sz w:val="28"/>
          <w:szCs w:val="28"/>
        </w:rPr>
      </w:pPr>
    </w:p>
    <w:sectPr w:rsidR="00074873" w:rsidRPr="008E424B" w:rsidSect="008E42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24B"/>
    <w:rsid w:val="00074873"/>
    <w:rsid w:val="008E424B"/>
    <w:rsid w:val="0090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2013-04-23T08:45:00Z</dcterms:created>
  <dcterms:modified xsi:type="dcterms:W3CDTF">2013-04-23T08:46:00Z</dcterms:modified>
</cp:coreProperties>
</file>