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5B382E" w:rsidRPr="005B382E" w:rsidTr="00414826">
        <w:tc>
          <w:tcPr>
            <w:tcW w:w="4500" w:type="dxa"/>
          </w:tcPr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 xml:space="preserve">   </w:t>
            </w:r>
            <w:bookmarkStart w:id="0" w:name="_Hlk51583791"/>
            <w:bookmarkStart w:id="1" w:name="_Hlk51583681"/>
            <w:r w:rsidRPr="005B382E">
              <w:rPr>
                <w:rFonts w:ascii="TimBashk" w:eastAsia="Times New Roman" w:hAnsi="TimBashk"/>
                <w:sz w:val="24"/>
                <w:szCs w:val="24"/>
                <w:lang w:eastAsia="ru-RU"/>
              </w:rPr>
              <w:t>БАШ</w:t>
            </w:r>
            <w:r w:rsidRPr="005B382E">
              <w:rPr>
                <w:rFonts w:ascii="TimBashk" w:eastAsia="Times New Roman" w:hAnsi="TimBashk"/>
                <w:sz w:val="24"/>
                <w:szCs w:val="24"/>
                <w:lang w:val="ba-RU" w:eastAsia="ru-RU"/>
              </w:rPr>
              <w:t>Ҡ</w:t>
            </w:r>
            <w:r w:rsidRPr="005B382E">
              <w:rPr>
                <w:rFonts w:ascii="TimBashk" w:eastAsia="Times New Roman" w:hAnsi="TimBashk"/>
                <w:sz w:val="24"/>
                <w:szCs w:val="24"/>
                <w:lang w:eastAsia="ru-RU"/>
              </w:rPr>
              <w:t>ОРТОСТАН</w:t>
            </w:r>
            <w:r w:rsidRPr="005B382E"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  <w:t xml:space="preserve"> РЕСПУБЛИКА</w:t>
            </w:r>
            <w:r w:rsidRPr="005B382E"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  <w:t>Һ</w:t>
            </w:r>
            <w:r w:rsidRPr="005B382E"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  <w:t>Ы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</w:pPr>
            <w:r w:rsidRPr="005B382E"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  <w:t>ИГЛИН РАЙОНЫ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82E"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  <w:t>МУНИЦИПАЛЬ РАЙОН</w:t>
            </w:r>
            <w:r w:rsidRPr="005B382E"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  <w:t>ЫНЫҢ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</w:pPr>
            <w:r w:rsidRPr="005B382E">
              <w:rPr>
                <w:rFonts w:ascii="Times New Roman" w:eastAsia="Times New Roman" w:hAnsi="Times New Roman" w:cs="Calibri"/>
                <w:sz w:val="24"/>
                <w:szCs w:val="24"/>
              </w:rPr>
              <w:t>КӘЛТӘ</w:t>
            </w:r>
            <w:r w:rsidRPr="005B382E"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</w:pPr>
            <w:r w:rsidRPr="005B382E"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  <w:t>АУЫЛ БИЛӘМӘҺЕ СОВЕТЫ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00" w:type="dxa"/>
            <w:hideMark/>
          </w:tcPr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5B38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5B382E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726743" wp14:editId="2AF05EEA">
                  <wp:extent cx="78105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5B382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СОВЕТ СЕЛЬСКОГО ПОСЕЛЕНИЯ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КАЛЬТОВСКИЙ</w:t>
            </w:r>
            <w:r w:rsidRPr="005B382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СЕЛЬСОВЕТ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5B382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5B382E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ИГЛИНСКИЙ РАЙОН</w:t>
            </w:r>
          </w:p>
          <w:p w:rsidR="005B382E" w:rsidRPr="005B382E" w:rsidRDefault="005B382E" w:rsidP="005B382E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38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bookmarkEnd w:id="0"/>
    <w:p w:rsidR="005B382E" w:rsidRPr="005B382E" w:rsidRDefault="005B382E" w:rsidP="005B382E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5B382E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760E39" wp14:editId="660C8B07">
                <wp:simplePos x="0" y="0"/>
                <wp:positionH relativeFrom="column">
                  <wp:posOffset>-277495</wp:posOffset>
                </wp:positionH>
                <wp:positionV relativeFrom="paragraph">
                  <wp:posOffset>304164</wp:posOffset>
                </wp:positionV>
                <wp:extent cx="6515100" cy="0"/>
                <wp:effectExtent l="0" t="19050" r="3810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2A5A6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cC6L6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5B382E" w:rsidRPr="005B382E" w:rsidRDefault="005B382E" w:rsidP="005B382E">
      <w:pPr>
        <w:tabs>
          <w:tab w:val="left" w:pos="360"/>
          <w:tab w:val="left" w:pos="540"/>
          <w:tab w:val="left" w:pos="720"/>
        </w:tabs>
        <w:spacing w:after="0" w:line="360" w:lineRule="auto"/>
        <w:ind w:hanging="540"/>
        <w:rPr>
          <w:rFonts w:ascii="Times New Roman" w:eastAsia="Times New Roman" w:hAnsi="Times New Roman"/>
          <w:sz w:val="28"/>
          <w:szCs w:val="28"/>
          <w:u w:val="double"/>
          <w:lang w:val="be-BY" w:eastAsia="ru-RU"/>
        </w:rPr>
      </w:pPr>
    </w:p>
    <w:p w:rsidR="005B382E" w:rsidRPr="005B382E" w:rsidRDefault="005B382E" w:rsidP="005B38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82E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            </w:t>
      </w:r>
      <w:bookmarkEnd w:id="1"/>
      <w:r w:rsidRPr="005B382E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ҠАРАР</w:t>
      </w:r>
      <w:r w:rsidRPr="005B3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:rsidR="005B382E" w:rsidRPr="005B382E" w:rsidRDefault="005B382E" w:rsidP="005B38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</w:p>
    <w:p w:rsidR="005B382E" w:rsidRPr="005B382E" w:rsidRDefault="005B382E" w:rsidP="005B38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3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3E1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5B3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1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ноябрь</w:t>
      </w:r>
      <w:r w:rsidRPr="005B3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й.              </w:t>
      </w:r>
      <w:r w:rsidR="003E1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5B3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 </w:t>
      </w:r>
      <w:r w:rsidR="003E1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331</w:t>
      </w:r>
      <w:r w:rsidRPr="005B3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="003E1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5B3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3E1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</w:t>
      </w:r>
      <w:r w:rsidRPr="005B3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1B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ноября</w:t>
      </w:r>
      <w:r w:rsidRPr="005B38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г.</w:t>
      </w:r>
    </w:p>
    <w:p w:rsidR="005B382E" w:rsidRPr="005B382E" w:rsidRDefault="005B382E" w:rsidP="005B3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8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с. </w:t>
      </w:r>
      <w:proofErr w:type="spellStart"/>
      <w:r w:rsidRPr="005B382E">
        <w:rPr>
          <w:rFonts w:ascii="Times New Roman" w:eastAsia="Times New Roman" w:hAnsi="Times New Roman"/>
          <w:sz w:val="28"/>
          <w:szCs w:val="28"/>
          <w:lang w:eastAsia="ru-RU"/>
        </w:rPr>
        <w:t>Кальтовка</w:t>
      </w:r>
      <w:proofErr w:type="spellEnd"/>
    </w:p>
    <w:p w:rsidR="005B382E" w:rsidRPr="005B382E" w:rsidRDefault="005B382E" w:rsidP="005B38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82E" w:rsidRPr="005B382E" w:rsidRDefault="005B382E" w:rsidP="005B3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3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5B382E">
        <w:rPr>
          <w:rFonts w:ascii="Times New Roman" w:eastAsia="Times New Roman" w:hAnsi="Times New Roman"/>
          <w:b/>
          <w:sz w:val="28"/>
          <w:szCs w:val="28"/>
          <w:lang w:eastAsia="ru-RU"/>
        </w:rPr>
        <w:t>Кальтовский</w:t>
      </w:r>
      <w:proofErr w:type="spellEnd"/>
      <w:r w:rsidRPr="005B38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r w:rsidRPr="005B382E">
        <w:rPr>
          <w:rFonts w:ascii="Times New Roman" w:eastAsia="Times New Roman" w:hAnsi="Times New Roman"/>
          <w:b/>
          <w:sz w:val="28"/>
          <w:szCs w:val="20"/>
          <w:lang w:eastAsia="ru-RU"/>
        </w:rPr>
        <w:t>28 созыва</w:t>
      </w:r>
    </w:p>
    <w:p w:rsidR="005B382E" w:rsidRPr="005B382E" w:rsidRDefault="005B382E" w:rsidP="005B38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382E" w:rsidRDefault="005B382E" w:rsidP="005B38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ba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  </w:t>
      </w:r>
    </w:p>
    <w:p w:rsidR="005B382E" w:rsidRDefault="005B382E" w:rsidP="005B382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от 25.01.2016 г. № 56 «Об утверждении Правил землепользования и застройки в сельском поселении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Башкортостан» </w:t>
      </w:r>
    </w:p>
    <w:p w:rsidR="005B382E" w:rsidRDefault="005B382E" w:rsidP="005B38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382E" w:rsidRDefault="005B382E" w:rsidP="005B38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информацию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Кожанова В.А.,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р е ш и л:</w:t>
      </w:r>
    </w:p>
    <w:p w:rsidR="005B382E" w:rsidRDefault="005B382E" w:rsidP="005B38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Правила землепользования и застройки сельского поселения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Иглинский район Республики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Башкортостан  следующие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изменения и дополнения:</w:t>
      </w:r>
    </w:p>
    <w:p w:rsidR="005B382E" w:rsidRDefault="005B382E" w:rsidP="005B38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2 статьи 50 главы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5B382E" w:rsidRDefault="005B382E" w:rsidP="005B382E">
      <w:pPr>
        <w:autoSpaceDE w:val="0"/>
        <w:autoSpaceDN w:val="0"/>
        <w:adjustRightInd w:val="0"/>
        <w:spacing w:line="254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Назначение общественно-деловых зон: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«ОД-1» 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широкого спектра коммерческих и обслуживающих функций застройки, формирующей общественно-деловой центр на территории объектов культурного наследия (памятников истории и архитектуры) муниципального района Иглинский район, включающий объекты социального, культурного, спортивного назначений республиканского, районного значений;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Зона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«ОД-2»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широкого спектра коммерческих и обслуживающих функций застройки, формирующей центры районного значения, включающей объекты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социального, культурного, спортивного назначений. 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общественно-деловых зон могут включаться: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1) зоны делового, общественного и коммерческого назначения;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2) зоны размещения объектов социального и коммунально-бытового назначения;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3) зоны обслуживания объектов, необходимых для осуществления производственной и предпринимательской деятельности;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4) общественно-деловые зоны иных видов.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перечень объектов капитального строительства, разрешенных для размещения в общественно-деловых зонах, могут включаться многоквартирные жилые дома, гостиницы, подземные или многоэтажные гаражи.</w:t>
      </w:r>
    </w:p>
    <w:p w:rsidR="005B382E" w:rsidRDefault="005B382E" w:rsidP="005B3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общественно-деловых зонах допускается размещение как видов разрешенного (основного, условного, либо вспомогательного) использования следующие объекты недвижимости: жилые дома, гостиницы, отдельно стоящих, встроенных или пристроенных объектов повседневного спроса – социального, коммунально-бытового назначения, объектов дошкольного, начального общего и среднего (полного) общего образования, стоянок автомобильного транспорта, подземных и многоэтажных гаражей, паркингов, инженерной инфраструктуры – объектов, не оказывающих негативного воздействия на окружающую среду.</w:t>
      </w:r>
    </w:p>
    <w:p w:rsidR="005B382E" w:rsidRDefault="005B382E" w:rsidP="005B38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Внести изменения в Таблицу 2 Правил землепользования и застройки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изложив в новой редакции (Приложение № 1). </w:t>
      </w:r>
    </w:p>
    <w:p w:rsidR="005B382E" w:rsidRDefault="005B382E" w:rsidP="005B38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настоящее решение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по адресу: РБ, Иглинский район, с.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Кальтовка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ул. Парковая, д. 21 и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сельсовет.</w:t>
      </w:r>
    </w:p>
    <w:p w:rsidR="005B382E" w:rsidRDefault="005B382E" w:rsidP="005B38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(председатель – Вологжанин А.В.).</w:t>
      </w:r>
    </w:p>
    <w:p w:rsidR="005B382E" w:rsidRDefault="005B382E" w:rsidP="005B38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382E" w:rsidRDefault="005B382E" w:rsidP="005B38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2E" w:rsidRDefault="005B382E" w:rsidP="005B38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2E" w:rsidRDefault="005B382E" w:rsidP="005B3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сельского поселения                                                      В.А. Кожанов</w:t>
      </w:r>
    </w:p>
    <w:p w:rsidR="005B382E" w:rsidRDefault="005B382E" w:rsidP="005B3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2E" w:rsidRDefault="005B382E" w:rsidP="005B3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</w:p>
    <w:p w:rsidR="005B382E" w:rsidRDefault="005B382E" w:rsidP="005B38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 Совета 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Кальтовский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Иглинский район 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5B382E" w:rsidRDefault="005B382E" w:rsidP="005B382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E1B10">
        <w:rPr>
          <w:rFonts w:ascii="Times New Roman" w:eastAsia="Times New Roman" w:hAnsi="Times New Roman"/>
          <w:sz w:val="24"/>
          <w:szCs w:val="24"/>
          <w:lang w:eastAsia="ru-RU"/>
        </w:rPr>
        <w:t>24 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2022 года                   № </w:t>
      </w:r>
      <w:r w:rsidR="003E1B10">
        <w:rPr>
          <w:rFonts w:ascii="Times New Roman" w:eastAsia="Times New Roman" w:hAnsi="Times New Roman"/>
          <w:sz w:val="24"/>
          <w:szCs w:val="24"/>
          <w:lang w:eastAsia="ru-RU"/>
        </w:rPr>
        <w:t>331</w:t>
      </w:r>
      <w:bookmarkStart w:id="2" w:name="_GoBack"/>
      <w:bookmarkEnd w:id="2"/>
    </w:p>
    <w:p w:rsidR="005B382E" w:rsidRDefault="005B382E" w:rsidP="005B3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2E" w:rsidRDefault="005B382E" w:rsidP="005B38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B382E" w:rsidRDefault="005B382E" w:rsidP="005B382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2</w:t>
      </w:r>
    </w:p>
    <w:tbl>
      <w:tblPr>
        <w:tblW w:w="5100" w:type="pct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399"/>
        <w:gridCol w:w="1264"/>
        <w:gridCol w:w="1260"/>
        <w:gridCol w:w="1542"/>
        <w:gridCol w:w="1685"/>
        <w:gridCol w:w="1256"/>
      </w:tblGrid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Обозна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чение</w:t>
            </w:r>
            <w:proofErr w:type="spellEnd"/>
            <w:proofErr w:type="gramEnd"/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зоны</w:t>
            </w:r>
            <w:proofErr w:type="gram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</w:t>
            </w:r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площадь</w:t>
            </w:r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82E" w:rsidRDefault="005B382E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длина стороны по уличному фронту</w:t>
            </w:r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82E" w:rsidRDefault="005B382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ширина / глубина</w:t>
            </w:r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коэффициент застройки</w:t>
            </w:r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Минимальный коэффициент озеленения</w:t>
            </w:r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Макси-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высота</w:t>
            </w:r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ограды</w:t>
            </w:r>
            <w:proofErr w:type="gramEnd"/>
          </w:p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0,10±0,005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СП-1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</w:tr>
      <w:tr w:rsidR="005B382E" w:rsidTr="005B382E"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СП-2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2E" w:rsidRDefault="005B3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</w:t>
            </w:r>
          </w:p>
        </w:tc>
      </w:tr>
    </w:tbl>
    <w:p w:rsidR="005B382E" w:rsidRDefault="005B382E" w:rsidP="005B3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82E" w:rsidRDefault="005B382E" w:rsidP="005B3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5B382E" w:rsidRDefault="005B382E" w:rsidP="005B3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НР – не регламентируется </w:t>
      </w:r>
    </w:p>
    <w:p w:rsidR="005B382E" w:rsidRDefault="005B382E" w:rsidP="005B382E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 соответствие (отклонение) предельных параметров земельных участков и предельные параметры объектов капитального строительства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 реконструкции определяются в составе проектной документации по планировке территории</w:t>
      </w:r>
    </w:p>
    <w:p w:rsidR="005B382E" w:rsidRDefault="005B382E" w:rsidP="005B3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82E" w:rsidRDefault="005B382E" w:rsidP="005B38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82E" w:rsidRDefault="005B382E" w:rsidP="005B382E"/>
    <w:p w:rsidR="00E0433D" w:rsidRDefault="00E0433D"/>
    <w:sectPr w:rsidR="00E0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538F1"/>
    <w:multiLevelType w:val="hybridMultilevel"/>
    <w:tmpl w:val="5CE8A52C"/>
    <w:lvl w:ilvl="0" w:tplc="9ED85C40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2"/>
    <w:rsid w:val="00261CE2"/>
    <w:rsid w:val="003E1B10"/>
    <w:rsid w:val="005B382E"/>
    <w:rsid w:val="00E0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AF2A7-C63E-4220-9949-0B7CC8CA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2022-11-25T02:43:00Z</cp:lastPrinted>
  <dcterms:created xsi:type="dcterms:W3CDTF">2022-11-25T02:33:00Z</dcterms:created>
  <dcterms:modified xsi:type="dcterms:W3CDTF">2022-11-25T02:48:00Z</dcterms:modified>
</cp:coreProperties>
</file>